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B4D3B" w14:textId="41B943CE" w:rsidR="008B5109" w:rsidRDefault="008B5109" w:rsidP="000B04E4">
      <w:pPr>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Intercultural Studies Final Project Seminar Guidelines</w:t>
      </w:r>
    </w:p>
    <w:p w14:paraId="5ED9B325" w14:textId="77777777" w:rsidR="000B04E4" w:rsidRDefault="000B04E4" w:rsidP="000B04E4">
      <w:pPr>
        <w:jc w:val="both"/>
        <w:rPr>
          <w:rFonts w:ascii="Times New Roman" w:hAnsi="Times New Roman" w:cs="Times New Roman"/>
          <w:b/>
          <w:bCs/>
          <w:sz w:val="24"/>
          <w:szCs w:val="24"/>
          <w:lang w:val="en-US"/>
        </w:rPr>
      </w:pPr>
    </w:p>
    <w:p w14:paraId="1F1EE9EF" w14:textId="4AAE0324" w:rsidR="003C4736" w:rsidRPr="003C4736" w:rsidRDefault="003C4736" w:rsidP="000B04E4">
      <w:pPr>
        <w:jc w:val="both"/>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 xml:space="preserve">General Project Framework </w:t>
      </w:r>
    </w:p>
    <w:p w14:paraId="00014404" w14:textId="77777777" w:rsid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The core of this final project is the Creative Product, which must function as a rigorous academic analysis and be supported by detailed academic documentation.</w:t>
      </w:r>
    </w:p>
    <w:p w14:paraId="58C69D2F" w14:textId="77777777" w:rsidR="000B04E4" w:rsidRPr="003C4736" w:rsidRDefault="000B04E4" w:rsidP="000B04E4">
      <w:pPr>
        <w:jc w:val="both"/>
        <w:rPr>
          <w:rFonts w:ascii="Times New Roman" w:hAnsi="Times New Roman" w:cs="Times New Roman"/>
          <w:sz w:val="24"/>
          <w:szCs w:val="24"/>
          <w:lang w:val="en-US"/>
        </w:rPr>
      </w:pPr>
    </w:p>
    <w:p w14:paraId="4B9B028A" w14:textId="77777777" w:rsidR="003C4736" w:rsidRPr="003C4736"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46873EEF">
          <v:rect id="_x0000_i1025" style="width:0;height:1.5pt" o:hralign="center" o:hrstd="t" o:hrnoshade="t" o:hr="t" fillcolor="gray" stroked="f"/>
        </w:pict>
      </w:r>
    </w:p>
    <w:p w14:paraId="14BD495B" w14:textId="22DF3945" w:rsidR="003C4736" w:rsidRPr="00E211E5" w:rsidRDefault="003C4736" w:rsidP="000B04E4">
      <w:pPr>
        <w:jc w:val="both"/>
        <w:rPr>
          <w:rFonts w:ascii="Times New Roman" w:hAnsi="Times New Roman" w:cs="Times New Roman"/>
          <w:b/>
          <w:bCs/>
          <w:sz w:val="24"/>
          <w:szCs w:val="24"/>
          <w:lang w:val="en-US"/>
        </w:rPr>
      </w:pPr>
      <w:r w:rsidRPr="00E211E5">
        <w:rPr>
          <w:rFonts w:ascii="Times New Roman" w:hAnsi="Times New Roman" w:cs="Times New Roman"/>
          <w:b/>
          <w:bCs/>
          <w:sz w:val="24"/>
          <w:szCs w:val="24"/>
          <w:lang w:val="en-US"/>
        </w:rPr>
        <w:t xml:space="preserve">1. Feasibility: Individual or Pair Work </w:t>
      </w:r>
    </w:p>
    <w:p w14:paraId="4DFB77E6" w14:textId="77777777" w:rsidR="00940E79" w:rsidRPr="00940E79" w:rsidRDefault="00940E79" w:rsidP="000B04E4">
      <w:pPr>
        <w:jc w:val="both"/>
        <w:rPr>
          <w:rFonts w:ascii="Times New Roman" w:hAnsi="Times New Roman" w:cs="Times New Roman"/>
          <w:b/>
          <w:bCs/>
          <w:sz w:val="24"/>
          <w:szCs w:val="24"/>
          <w:lang w:val="en-US"/>
        </w:rPr>
      </w:pPr>
      <w:r w:rsidRPr="00940E79">
        <w:rPr>
          <w:rFonts w:ascii="Times New Roman" w:hAnsi="Times New Roman" w:cs="Times New Roman"/>
          <w:b/>
          <w:bCs/>
          <w:sz w:val="24"/>
          <w:szCs w:val="24"/>
          <w:lang w:val="en-US"/>
        </w:rPr>
        <w:t>Pair Work Condition</w:t>
      </w:r>
    </w:p>
    <w:p w14:paraId="43338859" w14:textId="4FB413B3" w:rsidR="00940E79" w:rsidRPr="00940E79" w:rsidRDefault="00940E79" w:rsidP="000B04E4">
      <w:pPr>
        <w:jc w:val="both"/>
        <w:rPr>
          <w:rFonts w:ascii="Times New Roman" w:hAnsi="Times New Roman" w:cs="Times New Roman"/>
          <w:sz w:val="24"/>
          <w:szCs w:val="24"/>
          <w:lang w:val="en-US"/>
        </w:rPr>
      </w:pPr>
      <w:r w:rsidRPr="00940E79">
        <w:rPr>
          <w:rFonts w:ascii="Times New Roman" w:hAnsi="Times New Roman" w:cs="Times New Roman"/>
          <w:sz w:val="24"/>
          <w:szCs w:val="24"/>
          <w:lang w:val="en-US"/>
        </w:rPr>
        <w:t xml:space="preserve">If you choose to work with a partner, the project requirements will </w:t>
      </w:r>
      <w:r w:rsidRPr="00940E79">
        <w:rPr>
          <w:rFonts w:ascii="Times New Roman" w:hAnsi="Times New Roman" w:cs="Times New Roman"/>
          <w:b/>
          <w:bCs/>
          <w:sz w:val="24"/>
          <w:szCs w:val="24"/>
          <w:lang w:val="en-US"/>
        </w:rPr>
        <w:t>double</w:t>
      </w:r>
      <w:r w:rsidRPr="00940E79">
        <w:rPr>
          <w:rFonts w:ascii="Times New Roman" w:hAnsi="Times New Roman" w:cs="Times New Roman"/>
          <w:sz w:val="24"/>
          <w:szCs w:val="24"/>
          <w:lang w:val="en-US"/>
        </w:rPr>
        <w:t xml:space="preserve"> in two </w:t>
      </w:r>
      <w:r w:rsidR="00D92EB3" w:rsidRPr="00940E79">
        <w:rPr>
          <w:rFonts w:ascii="Times New Roman" w:hAnsi="Times New Roman" w:cs="Times New Roman"/>
          <w:sz w:val="24"/>
          <w:szCs w:val="24"/>
          <w:lang w:val="en-US"/>
        </w:rPr>
        <w:t>keyways</w:t>
      </w:r>
      <w:r w:rsidRPr="00940E79">
        <w:rPr>
          <w:rFonts w:ascii="Times New Roman" w:hAnsi="Times New Roman" w:cs="Times New Roman"/>
          <w:sz w:val="24"/>
          <w:szCs w:val="24"/>
          <w:lang w:val="en-US"/>
        </w:rPr>
        <w:t>:</w:t>
      </w:r>
    </w:p>
    <w:p w14:paraId="2B029759" w14:textId="77777777" w:rsidR="00940E79" w:rsidRPr="00940E79" w:rsidRDefault="00940E79" w:rsidP="000B04E4">
      <w:pPr>
        <w:numPr>
          <w:ilvl w:val="0"/>
          <w:numId w:val="9"/>
        </w:numPr>
        <w:jc w:val="both"/>
        <w:rPr>
          <w:rFonts w:ascii="Times New Roman" w:hAnsi="Times New Roman" w:cs="Times New Roman"/>
          <w:sz w:val="24"/>
          <w:szCs w:val="24"/>
          <w:lang w:val="en-US"/>
        </w:rPr>
      </w:pPr>
      <w:r w:rsidRPr="00940E79">
        <w:rPr>
          <w:rFonts w:ascii="Times New Roman" w:hAnsi="Times New Roman" w:cs="Times New Roman"/>
          <w:b/>
          <w:bCs/>
          <w:sz w:val="24"/>
          <w:szCs w:val="24"/>
          <w:lang w:val="en-US"/>
        </w:rPr>
        <w:t>Scale Requirement:</w:t>
      </w:r>
      <w:r w:rsidRPr="00940E79">
        <w:rPr>
          <w:rFonts w:ascii="Times New Roman" w:hAnsi="Times New Roman" w:cs="Times New Roman"/>
          <w:sz w:val="24"/>
          <w:szCs w:val="24"/>
          <w:lang w:val="en-US"/>
        </w:rPr>
        <w:t xml:space="preserve"> The project's </w:t>
      </w:r>
      <w:r w:rsidRPr="00940E79">
        <w:rPr>
          <w:rFonts w:ascii="Times New Roman" w:hAnsi="Times New Roman" w:cs="Times New Roman"/>
          <w:b/>
          <w:bCs/>
          <w:sz w:val="24"/>
          <w:szCs w:val="24"/>
          <w:lang w:val="en-US"/>
        </w:rPr>
        <w:t>minimum scale</w:t>
      </w:r>
      <w:r w:rsidRPr="00940E79">
        <w:rPr>
          <w:rFonts w:ascii="Times New Roman" w:hAnsi="Times New Roman" w:cs="Times New Roman"/>
          <w:sz w:val="24"/>
          <w:szCs w:val="24"/>
          <w:lang w:val="en-US"/>
        </w:rPr>
        <w:t xml:space="preserve"> (or scope) </w:t>
      </w:r>
      <w:r w:rsidRPr="00940E79">
        <w:rPr>
          <w:rFonts w:ascii="Times New Roman" w:hAnsi="Times New Roman" w:cs="Times New Roman"/>
          <w:b/>
          <w:bCs/>
          <w:sz w:val="24"/>
          <w:szCs w:val="24"/>
          <w:lang w:val="en-US"/>
        </w:rPr>
        <w:t>must increase by 100%.</w:t>
      </w:r>
    </w:p>
    <w:p w14:paraId="1D750315" w14:textId="77777777" w:rsidR="00940E79" w:rsidRPr="00940E79" w:rsidRDefault="00940E79" w:rsidP="000B04E4">
      <w:pPr>
        <w:numPr>
          <w:ilvl w:val="1"/>
          <w:numId w:val="9"/>
        </w:numPr>
        <w:jc w:val="both"/>
        <w:rPr>
          <w:rFonts w:ascii="Times New Roman" w:hAnsi="Times New Roman" w:cs="Times New Roman"/>
          <w:sz w:val="24"/>
          <w:szCs w:val="24"/>
          <w:lang w:val="en-US"/>
        </w:rPr>
      </w:pPr>
      <w:r w:rsidRPr="00940E79">
        <w:rPr>
          <w:rFonts w:ascii="Times New Roman" w:hAnsi="Times New Roman" w:cs="Times New Roman"/>
          <w:i/>
          <w:iCs/>
          <w:sz w:val="24"/>
          <w:szCs w:val="24"/>
          <w:lang w:val="en-US"/>
        </w:rPr>
        <w:t>This means the work you produce must be twice the size, depth, or complexity of an individual project.</w:t>
      </w:r>
    </w:p>
    <w:p w14:paraId="2D03F6A0" w14:textId="77777777" w:rsidR="00940E79" w:rsidRPr="00940E79" w:rsidRDefault="00940E79" w:rsidP="000B04E4">
      <w:pPr>
        <w:numPr>
          <w:ilvl w:val="0"/>
          <w:numId w:val="9"/>
        </w:numPr>
        <w:jc w:val="both"/>
        <w:rPr>
          <w:rFonts w:ascii="Times New Roman" w:hAnsi="Times New Roman" w:cs="Times New Roman"/>
          <w:sz w:val="24"/>
          <w:szCs w:val="24"/>
          <w:lang w:val="en-US"/>
        </w:rPr>
      </w:pPr>
      <w:r w:rsidRPr="00940E79">
        <w:rPr>
          <w:rFonts w:ascii="Times New Roman" w:hAnsi="Times New Roman" w:cs="Times New Roman"/>
          <w:b/>
          <w:bCs/>
          <w:sz w:val="24"/>
          <w:szCs w:val="24"/>
          <w:lang w:val="en-US"/>
        </w:rPr>
        <w:t>Time Requirement:</w:t>
      </w:r>
      <w:r w:rsidRPr="00940E79">
        <w:rPr>
          <w:rFonts w:ascii="Times New Roman" w:hAnsi="Times New Roman" w:cs="Times New Roman"/>
          <w:sz w:val="24"/>
          <w:szCs w:val="24"/>
          <w:lang w:val="en-US"/>
        </w:rPr>
        <w:t xml:space="preserve"> The </w:t>
      </w:r>
      <w:r w:rsidRPr="00940E79">
        <w:rPr>
          <w:rFonts w:ascii="Times New Roman" w:hAnsi="Times New Roman" w:cs="Times New Roman"/>
          <w:b/>
          <w:bCs/>
          <w:sz w:val="24"/>
          <w:szCs w:val="24"/>
          <w:lang w:val="en-US"/>
        </w:rPr>
        <w:t>minimum time commitment</w:t>
      </w:r>
      <w:r w:rsidRPr="00940E79">
        <w:rPr>
          <w:rFonts w:ascii="Times New Roman" w:hAnsi="Times New Roman" w:cs="Times New Roman"/>
          <w:sz w:val="24"/>
          <w:szCs w:val="24"/>
          <w:lang w:val="en-US"/>
        </w:rPr>
        <w:t xml:space="preserve"> expected for the project is also </w:t>
      </w:r>
      <w:r w:rsidRPr="00940E79">
        <w:rPr>
          <w:rFonts w:ascii="Times New Roman" w:hAnsi="Times New Roman" w:cs="Times New Roman"/>
          <w:b/>
          <w:bCs/>
          <w:sz w:val="24"/>
          <w:szCs w:val="24"/>
          <w:lang w:val="en-US"/>
        </w:rPr>
        <w:t>double</w:t>
      </w:r>
      <w:r w:rsidRPr="00940E79">
        <w:rPr>
          <w:rFonts w:ascii="Times New Roman" w:hAnsi="Times New Roman" w:cs="Times New Roman"/>
          <w:sz w:val="24"/>
          <w:szCs w:val="24"/>
          <w:lang w:val="en-US"/>
        </w:rPr>
        <w:t xml:space="preserve"> what is required for an individual project.</w:t>
      </w:r>
    </w:p>
    <w:p w14:paraId="0C19223C" w14:textId="77777777" w:rsidR="00940E79" w:rsidRPr="00940E79" w:rsidRDefault="00940E79" w:rsidP="000B04E4">
      <w:pPr>
        <w:numPr>
          <w:ilvl w:val="0"/>
          <w:numId w:val="9"/>
        </w:numPr>
        <w:jc w:val="both"/>
        <w:rPr>
          <w:rFonts w:ascii="Times New Roman" w:hAnsi="Times New Roman" w:cs="Times New Roman"/>
          <w:sz w:val="24"/>
          <w:szCs w:val="24"/>
          <w:lang w:val="en-US"/>
        </w:rPr>
      </w:pPr>
      <w:r w:rsidRPr="00940E79">
        <w:rPr>
          <w:rFonts w:ascii="Times New Roman" w:hAnsi="Times New Roman" w:cs="Times New Roman"/>
          <w:b/>
          <w:bCs/>
          <w:sz w:val="24"/>
          <w:szCs w:val="24"/>
          <w:lang w:val="en-US"/>
        </w:rPr>
        <w:t>Separate Analytical Focus:</w:t>
      </w:r>
      <w:r w:rsidRPr="00940E79">
        <w:rPr>
          <w:rFonts w:ascii="Times New Roman" w:hAnsi="Times New Roman" w:cs="Times New Roman"/>
          <w:sz w:val="24"/>
          <w:szCs w:val="24"/>
          <w:lang w:val="en-US"/>
        </w:rPr>
        <w:t xml:space="preserve"> The submission must </w:t>
      </w:r>
      <w:r w:rsidRPr="00940E79">
        <w:rPr>
          <w:rFonts w:ascii="Times New Roman" w:hAnsi="Times New Roman" w:cs="Times New Roman"/>
          <w:b/>
          <w:bCs/>
          <w:sz w:val="24"/>
          <w:szCs w:val="24"/>
          <w:lang w:val="en-US"/>
        </w:rPr>
        <w:t>clearly demonstrate the separate analytical focus of each partner</w:t>
      </w:r>
      <w:r w:rsidRPr="00940E79">
        <w:rPr>
          <w:rFonts w:ascii="Times New Roman" w:hAnsi="Times New Roman" w:cs="Times New Roman"/>
          <w:sz w:val="24"/>
          <w:szCs w:val="24"/>
          <w:lang w:val="en-US"/>
        </w:rPr>
        <w:t>.</w:t>
      </w:r>
    </w:p>
    <w:p w14:paraId="3B42FD90" w14:textId="77777777" w:rsidR="00940E79" w:rsidRPr="00940E79" w:rsidRDefault="00940E79" w:rsidP="000B04E4">
      <w:pPr>
        <w:numPr>
          <w:ilvl w:val="1"/>
          <w:numId w:val="9"/>
        </w:numPr>
        <w:jc w:val="both"/>
        <w:rPr>
          <w:rFonts w:ascii="Times New Roman" w:hAnsi="Times New Roman" w:cs="Times New Roman"/>
          <w:sz w:val="24"/>
          <w:szCs w:val="24"/>
          <w:lang w:val="en-US"/>
        </w:rPr>
      </w:pPr>
      <w:r w:rsidRPr="00940E79">
        <w:rPr>
          <w:rFonts w:ascii="Times New Roman" w:hAnsi="Times New Roman" w:cs="Times New Roman"/>
          <w:i/>
          <w:iCs/>
          <w:sz w:val="24"/>
          <w:szCs w:val="24"/>
          <w:lang w:val="en-US"/>
        </w:rPr>
        <w:t>For example, Partner A focuses on one cultural context, while Partner B focuses on another.</w:t>
      </w:r>
    </w:p>
    <w:p w14:paraId="140645C5" w14:textId="77777777" w:rsidR="00940E79" w:rsidRPr="00940E79" w:rsidRDefault="00940E79" w:rsidP="000B04E4">
      <w:pPr>
        <w:jc w:val="both"/>
        <w:rPr>
          <w:rFonts w:ascii="Times New Roman" w:hAnsi="Times New Roman" w:cs="Times New Roman"/>
          <w:sz w:val="24"/>
          <w:szCs w:val="24"/>
          <w:lang w:val="en-US"/>
        </w:rPr>
      </w:pPr>
      <w:r w:rsidRPr="00940E79">
        <w:rPr>
          <w:rFonts w:ascii="Times New Roman" w:hAnsi="Times New Roman" w:cs="Times New Roman"/>
          <w:b/>
          <w:bCs/>
          <w:sz w:val="24"/>
          <w:szCs w:val="24"/>
          <w:lang w:val="en-US"/>
        </w:rPr>
        <w:t>In simple terms:</w:t>
      </w:r>
      <w:r w:rsidRPr="00940E79">
        <w:rPr>
          <w:rFonts w:ascii="Times New Roman" w:hAnsi="Times New Roman" w:cs="Times New Roman"/>
          <w:sz w:val="24"/>
          <w:szCs w:val="24"/>
          <w:lang w:val="en-US"/>
        </w:rPr>
        <w:t xml:space="preserve"> Working in a pair means the total expected work, time, and scale is doubled, and you each need a distinct, identifiable contribution to the overall effort.</w:t>
      </w:r>
    </w:p>
    <w:p w14:paraId="24413A44" w14:textId="77777777" w:rsidR="003C4736" w:rsidRPr="003C4736"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1A593FB9">
          <v:rect id="_x0000_i1026" style="width:0;height:1.5pt" o:hralign="center" o:hrstd="t" o:hrnoshade="t" o:hr="t" fillcolor="gray" stroked="f"/>
        </w:pict>
      </w:r>
    </w:p>
    <w:p w14:paraId="7565053D" w14:textId="6AEE60A2" w:rsidR="003C4736" w:rsidRPr="003C4736" w:rsidRDefault="003C4736" w:rsidP="000B04E4">
      <w:pPr>
        <w:jc w:val="both"/>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 xml:space="preserve">2. Mandatory Final Project Workshop (Záródolgozat) </w:t>
      </w:r>
    </w:p>
    <w:p w14:paraId="3F86DA63" w14:textId="4AC1D439" w:rsidR="003C4736" w:rsidRPr="003C4736" w:rsidRDefault="003C4736" w:rsidP="000B04E4">
      <w:pPr>
        <w:jc w:val="both"/>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 xml:space="preserve">Attendance </w:t>
      </w:r>
      <w:r w:rsidR="00FF772E" w:rsidRPr="003C4736">
        <w:rPr>
          <w:rFonts w:ascii="Times New Roman" w:hAnsi="Times New Roman" w:cs="Times New Roman"/>
          <w:b/>
          <w:bCs/>
          <w:color w:val="FF0000"/>
          <w:sz w:val="24"/>
          <w:szCs w:val="24"/>
          <w:lang w:val="en-US"/>
        </w:rPr>
        <w:t>on</w:t>
      </w:r>
      <w:r w:rsidRPr="003C4736">
        <w:rPr>
          <w:rFonts w:ascii="Times New Roman" w:hAnsi="Times New Roman" w:cs="Times New Roman"/>
          <w:b/>
          <w:bCs/>
          <w:color w:val="FF0000"/>
          <w:sz w:val="24"/>
          <w:szCs w:val="24"/>
          <w:lang w:val="en-US"/>
        </w:rPr>
        <w:t xml:space="preserve"> the preparatory course is compulsory, as it ensures adequate supervision and addresses methodological questions.</w:t>
      </w:r>
    </w:p>
    <w:p w14:paraId="3374F117" w14:textId="174E4A67" w:rsidR="003C4736" w:rsidRPr="003C4736" w:rsidRDefault="003C4736" w:rsidP="000B04E4">
      <w:pPr>
        <w:numPr>
          <w:ilvl w:val="0"/>
          <w:numId w:val="7"/>
        </w:numPr>
        <w:jc w:val="both"/>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Course Name: Záró</w:t>
      </w:r>
      <w:r w:rsidR="008C007D">
        <w:rPr>
          <w:rFonts w:ascii="Times New Roman" w:hAnsi="Times New Roman" w:cs="Times New Roman"/>
          <w:b/>
          <w:bCs/>
          <w:color w:val="FF0000"/>
          <w:sz w:val="24"/>
          <w:szCs w:val="24"/>
          <w:lang w:val="en-US"/>
        </w:rPr>
        <w:t xml:space="preserve">dolgozat </w:t>
      </w:r>
      <w:r w:rsidR="00865916">
        <w:rPr>
          <w:rFonts w:ascii="Times New Roman" w:hAnsi="Times New Roman" w:cs="Times New Roman"/>
          <w:b/>
          <w:bCs/>
          <w:color w:val="FF0000"/>
          <w:sz w:val="24"/>
          <w:szCs w:val="24"/>
          <w:lang w:val="en-US"/>
        </w:rPr>
        <w:t>BTANN608PER</w:t>
      </w:r>
    </w:p>
    <w:p w14:paraId="2851D321" w14:textId="488E5521" w:rsidR="003C4736" w:rsidRPr="006B7797" w:rsidRDefault="003C4736" w:rsidP="000B04E4">
      <w:pPr>
        <w:numPr>
          <w:ilvl w:val="0"/>
          <w:numId w:val="7"/>
        </w:numPr>
        <w:jc w:val="both"/>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Schedule: Held every week</w:t>
      </w:r>
      <w:r w:rsidR="008C007D">
        <w:rPr>
          <w:rFonts w:ascii="Times New Roman" w:hAnsi="Times New Roman" w:cs="Times New Roman"/>
          <w:b/>
          <w:bCs/>
          <w:color w:val="FF0000"/>
          <w:sz w:val="24"/>
          <w:szCs w:val="24"/>
          <w:lang w:val="en-US"/>
        </w:rPr>
        <w:t>, day</w:t>
      </w:r>
      <w:r w:rsidR="00865916">
        <w:rPr>
          <w:rFonts w:ascii="Times New Roman" w:hAnsi="Times New Roman" w:cs="Times New Roman"/>
          <w:b/>
          <w:bCs/>
          <w:color w:val="FF0000"/>
          <w:sz w:val="24"/>
          <w:szCs w:val="24"/>
          <w:lang w:val="en-US"/>
        </w:rPr>
        <w:t>, time, room</w:t>
      </w:r>
      <w:r w:rsidR="008C007D">
        <w:rPr>
          <w:rFonts w:ascii="Times New Roman" w:hAnsi="Times New Roman" w:cs="Times New Roman"/>
          <w:b/>
          <w:bCs/>
          <w:color w:val="FF0000"/>
          <w:sz w:val="24"/>
          <w:szCs w:val="24"/>
          <w:lang w:val="en-US"/>
        </w:rPr>
        <w:t xml:space="preserve"> </w:t>
      </w:r>
      <w:r w:rsidR="00865916">
        <w:rPr>
          <w:rFonts w:ascii="Times New Roman" w:hAnsi="Times New Roman" w:cs="Times New Roman"/>
          <w:b/>
          <w:bCs/>
          <w:color w:val="FF0000"/>
          <w:sz w:val="24"/>
          <w:szCs w:val="24"/>
          <w:lang w:val="en-US"/>
        </w:rPr>
        <w:t xml:space="preserve">and instructor </w:t>
      </w:r>
      <w:r w:rsidR="008C007D">
        <w:rPr>
          <w:rFonts w:ascii="Times New Roman" w:hAnsi="Times New Roman" w:cs="Times New Roman"/>
          <w:b/>
          <w:bCs/>
          <w:color w:val="FF0000"/>
          <w:sz w:val="24"/>
          <w:szCs w:val="24"/>
          <w:lang w:val="en-US"/>
        </w:rPr>
        <w:t>dependent upon the section</w:t>
      </w:r>
    </w:p>
    <w:p w14:paraId="661D4F4F" w14:textId="50D6D894" w:rsidR="003C4736" w:rsidRPr="006B7797" w:rsidRDefault="003C4736" w:rsidP="000B04E4">
      <w:pPr>
        <w:numPr>
          <w:ilvl w:val="0"/>
          <w:numId w:val="7"/>
        </w:numPr>
        <w:jc w:val="both"/>
        <w:rPr>
          <w:rFonts w:ascii="Times New Roman" w:hAnsi="Times New Roman" w:cs="Times New Roman"/>
          <w:b/>
          <w:bCs/>
          <w:color w:val="FF0000"/>
          <w:sz w:val="24"/>
          <w:szCs w:val="24"/>
          <w:lang w:val="en-US"/>
        </w:rPr>
      </w:pPr>
      <w:r w:rsidRPr="003C4736">
        <w:rPr>
          <w:rFonts w:ascii="Times New Roman" w:hAnsi="Times New Roman" w:cs="Times New Roman"/>
          <w:b/>
          <w:bCs/>
          <w:color w:val="FF0000"/>
          <w:sz w:val="24"/>
          <w:szCs w:val="24"/>
          <w:lang w:val="en-US"/>
        </w:rPr>
        <w:t>Function: This workshop provides guidance on theoretical application, data handling, and the structure of the Creative Product and the Methodological Summary.</w:t>
      </w:r>
      <w:r w:rsidR="00041027" w:rsidRPr="006B7797">
        <w:rPr>
          <w:rFonts w:ascii="Times New Roman" w:hAnsi="Times New Roman" w:cs="Times New Roman"/>
          <w:b/>
          <w:bCs/>
          <w:color w:val="FF0000"/>
          <w:sz w:val="24"/>
          <w:szCs w:val="24"/>
          <w:lang w:val="en-US"/>
        </w:rPr>
        <w:t xml:space="preserve"> </w:t>
      </w:r>
    </w:p>
    <w:p w14:paraId="68BBA738" w14:textId="7DDEEF00" w:rsidR="00041027" w:rsidRDefault="00041027" w:rsidP="000B04E4">
      <w:pPr>
        <w:numPr>
          <w:ilvl w:val="0"/>
          <w:numId w:val="7"/>
        </w:numPr>
        <w:jc w:val="both"/>
        <w:rPr>
          <w:rFonts w:ascii="Times New Roman" w:hAnsi="Times New Roman" w:cs="Times New Roman"/>
          <w:b/>
          <w:bCs/>
          <w:color w:val="FF0000"/>
          <w:sz w:val="24"/>
          <w:szCs w:val="24"/>
          <w:lang w:val="en-US"/>
        </w:rPr>
      </w:pPr>
      <w:r w:rsidRPr="006B7797">
        <w:rPr>
          <w:rFonts w:ascii="Times New Roman" w:hAnsi="Times New Roman" w:cs="Times New Roman"/>
          <w:b/>
          <w:bCs/>
          <w:color w:val="FF0000"/>
          <w:sz w:val="24"/>
          <w:szCs w:val="24"/>
          <w:lang w:val="en-US"/>
        </w:rPr>
        <w:t>Please con</w:t>
      </w:r>
      <w:r w:rsidR="00DF1867">
        <w:rPr>
          <w:rFonts w:ascii="Times New Roman" w:hAnsi="Times New Roman" w:cs="Times New Roman"/>
          <w:b/>
          <w:bCs/>
          <w:color w:val="FF0000"/>
          <w:sz w:val="24"/>
          <w:szCs w:val="24"/>
          <w:lang w:val="en-US"/>
        </w:rPr>
        <w:t xml:space="preserve">tact: </w:t>
      </w:r>
      <w:hyperlink r:id="rId5" w:history="1">
        <w:r w:rsidR="008B5109" w:rsidRPr="00334172">
          <w:rPr>
            <w:rStyle w:val="Hyperlink"/>
            <w:rFonts w:ascii="Times New Roman" w:hAnsi="Times New Roman" w:cs="Times New Roman"/>
            <w:b/>
            <w:bCs/>
            <w:sz w:val="24"/>
            <w:szCs w:val="24"/>
            <w:lang w:val="en-US"/>
          </w:rPr>
          <w:t>ruth.karin.levai@uni-miskolc.hu</w:t>
        </w:r>
      </w:hyperlink>
      <w:r w:rsidR="008B5109">
        <w:rPr>
          <w:rFonts w:ascii="Times New Roman" w:hAnsi="Times New Roman" w:cs="Times New Roman"/>
          <w:b/>
          <w:bCs/>
          <w:color w:val="FF0000"/>
          <w:sz w:val="24"/>
          <w:szCs w:val="24"/>
          <w:lang w:val="en-US"/>
        </w:rPr>
        <w:t xml:space="preserve"> or </w:t>
      </w:r>
      <w:hyperlink r:id="rId6" w:history="1">
        <w:r w:rsidR="000B04E4" w:rsidRPr="00D163C1">
          <w:rPr>
            <w:rStyle w:val="Hyperlink"/>
            <w:rFonts w:ascii="Times New Roman" w:hAnsi="Times New Roman" w:cs="Times New Roman"/>
            <w:b/>
            <w:bCs/>
            <w:sz w:val="24"/>
            <w:szCs w:val="24"/>
            <w:lang w:val="en-US"/>
          </w:rPr>
          <w:t>takacs.attila@uni-miskolc.hu</w:t>
        </w:r>
      </w:hyperlink>
    </w:p>
    <w:p w14:paraId="6A435E8D" w14:textId="77777777" w:rsidR="000B04E4" w:rsidRPr="003C4736" w:rsidRDefault="000B04E4" w:rsidP="000B04E4">
      <w:pPr>
        <w:ind w:left="720"/>
        <w:jc w:val="both"/>
        <w:rPr>
          <w:rFonts w:ascii="Times New Roman" w:hAnsi="Times New Roman" w:cs="Times New Roman"/>
          <w:b/>
          <w:bCs/>
          <w:color w:val="FF0000"/>
          <w:sz w:val="24"/>
          <w:szCs w:val="24"/>
          <w:lang w:val="en-US"/>
        </w:rPr>
      </w:pPr>
    </w:p>
    <w:p w14:paraId="0D787DFE" w14:textId="77777777" w:rsidR="003C4736" w:rsidRPr="003C4736"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6CEE69D5">
          <v:rect id="_x0000_i1027" style="width:0;height:1.5pt" o:hralign="center" o:hrstd="t" o:hrnoshade="t" o:hr="t" fillcolor="gray" stroked="f"/>
        </w:pict>
      </w:r>
    </w:p>
    <w:p w14:paraId="62862927" w14:textId="77777777" w:rsidR="003C4736" w:rsidRPr="003C4736" w:rsidRDefault="003C4736" w:rsidP="000B04E4">
      <w:pPr>
        <w:jc w:val="both"/>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lastRenderedPageBreak/>
        <w:t>3. Implementation Parameters (Length, Content, Format)</w:t>
      </w:r>
    </w:p>
    <w:p w14:paraId="4FE599A1"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The final submission has two essential components: the Creative Product and a required Annotated Methodological Summary.</w:t>
      </w:r>
    </w:p>
    <w:p w14:paraId="364394DF"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A) Creative Product (The Analysis)</w:t>
      </w:r>
    </w:p>
    <w:tbl>
      <w:tblPr>
        <w:tblW w:w="0" w:type="auto"/>
        <w:tblCellSpacing w:w="15" w:type="dxa"/>
        <w:tblCellMar>
          <w:left w:w="0" w:type="dxa"/>
          <w:right w:w="0" w:type="dxa"/>
        </w:tblCellMar>
        <w:tblLook w:val="04A0" w:firstRow="1" w:lastRow="0" w:firstColumn="1" w:lastColumn="0" w:noHBand="0" w:noVBand="1"/>
      </w:tblPr>
      <w:tblGrid>
        <w:gridCol w:w="1986"/>
        <w:gridCol w:w="7070"/>
      </w:tblGrid>
      <w:tr w:rsidR="003C4736" w:rsidRPr="003C4736" w14:paraId="33C3D73F" w14:textId="77777777" w:rsidTr="00277B5A">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59B3119E"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Parameter</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5B7B5BC"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Specification</w:t>
            </w:r>
          </w:p>
        </w:tc>
      </w:tr>
      <w:tr w:rsidR="003C4736" w:rsidRPr="003C4736" w14:paraId="5783D2E1"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255F94"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Duration/Size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3D0ACD8" w14:textId="0C67C97F"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Minimum 1</w:t>
            </w:r>
            <w:r w:rsidR="007F01C8">
              <w:rPr>
                <w:rFonts w:ascii="Times New Roman" w:hAnsi="Times New Roman" w:cs="Times New Roman"/>
                <w:sz w:val="24"/>
                <w:szCs w:val="24"/>
                <w:lang w:val="en-US"/>
              </w:rPr>
              <w:t>2</w:t>
            </w:r>
            <w:r w:rsidRPr="003C4736">
              <w:rPr>
                <w:rFonts w:ascii="Times New Roman" w:hAnsi="Times New Roman" w:cs="Times New Roman"/>
                <w:sz w:val="24"/>
                <w:szCs w:val="24"/>
                <w:lang w:val="en-US"/>
              </w:rPr>
              <w:t xml:space="preserve"> minutes (for video/podcast formats</w:t>
            </w:r>
            <w:r w:rsidR="003B4F9F">
              <w:rPr>
                <w:rFonts w:ascii="Times New Roman" w:hAnsi="Times New Roman" w:cs="Times New Roman"/>
                <w:sz w:val="24"/>
                <w:szCs w:val="24"/>
                <w:lang w:val="en-US"/>
              </w:rPr>
              <w:t>; must be performed live</w:t>
            </w:r>
            <w:r w:rsidRPr="003C4736">
              <w:rPr>
                <w:rFonts w:ascii="Times New Roman" w:hAnsi="Times New Roman" w:cs="Times New Roman"/>
                <w:sz w:val="24"/>
                <w:szCs w:val="24"/>
                <w:lang w:val="en-US"/>
              </w:rPr>
              <w:t>) OR 20 annotated pages/entries (for visual/digital guides).</w:t>
            </w:r>
          </w:p>
        </w:tc>
      </w:tr>
      <w:tr w:rsidR="003C4736" w:rsidRPr="003C4736" w14:paraId="035A4BF3"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73DD79A"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Content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A85354B"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Must contain annotated, empirical data (e.g., coded scenes, annotated screenshots, glossary entries) that serve as the direct evidence for the theoretical claims.</w:t>
            </w:r>
          </w:p>
        </w:tc>
      </w:tr>
      <w:tr w:rsidR="003C4736" w:rsidRPr="003C4736" w14:paraId="0799632F"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A206A9E"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Mandatory Element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A6F1DD"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The product must feature a detailed analysis of at least 5 critical data points/moments within the chosen case study.</w:t>
            </w:r>
          </w:p>
        </w:tc>
      </w:tr>
    </w:tbl>
    <w:p w14:paraId="227EC8E2"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B) Annotated Methodological Summary (Academic Documentation)</w:t>
      </w:r>
    </w:p>
    <w:tbl>
      <w:tblPr>
        <w:tblW w:w="0" w:type="auto"/>
        <w:tblCellSpacing w:w="15" w:type="dxa"/>
        <w:tblCellMar>
          <w:left w:w="0" w:type="dxa"/>
          <w:right w:w="0" w:type="dxa"/>
        </w:tblCellMar>
        <w:tblLook w:val="04A0" w:firstRow="1" w:lastRow="0" w:firstColumn="1" w:lastColumn="0" w:noHBand="0" w:noVBand="1"/>
      </w:tblPr>
      <w:tblGrid>
        <w:gridCol w:w="1408"/>
        <w:gridCol w:w="7648"/>
      </w:tblGrid>
      <w:tr w:rsidR="003C4736" w:rsidRPr="003C4736" w14:paraId="129CC3BF" w14:textId="77777777" w:rsidTr="00E8150C">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74ED5287"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Parameter</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F83E95F"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Specification</w:t>
            </w:r>
          </w:p>
        </w:tc>
      </w:tr>
      <w:tr w:rsidR="003C4736" w:rsidRPr="003C4736" w14:paraId="3A2C4B12"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30E2EE2"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Length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296C4A" w14:textId="12F14688" w:rsidR="003C4736" w:rsidRPr="003C4736" w:rsidRDefault="002337D3"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t>1500</w:t>
            </w:r>
            <w:r w:rsidR="003C4736" w:rsidRPr="00D63BCB">
              <w:rPr>
                <w:rFonts w:ascii="Times New Roman" w:hAnsi="Times New Roman" w:cs="Times New Roman"/>
                <w:noProof/>
                <w:sz w:val="24"/>
                <w:szCs w:val="24"/>
                <w:lang w:val="en-US"/>
              </w:rPr>
              <mc:AlternateContent>
                <mc:Choice Requires="wps">
                  <w:drawing>
                    <wp:inline distT="0" distB="0" distL="0" distR="0" wp14:anchorId="115EF11D" wp14:editId="33758587">
                      <wp:extent cx="304800" cy="304800"/>
                      <wp:effectExtent l="0" t="0" r="0" b="0"/>
                      <wp:docPr id="2144419237" name="Téglalap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1318A2" id="Téglalap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3C4736" w:rsidRPr="003C4736">
              <w:rPr>
                <w:rFonts w:ascii="Times New Roman" w:hAnsi="Times New Roman" w:cs="Times New Roman"/>
                <w:sz w:val="24"/>
                <w:szCs w:val="24"/>
                <w:lang w:val="en-US"/>
              </w:rPr>
              <w:t>words (excluding reference</w:t>
            </w:r>
            <w:r>
              <w:rPr>
                <w:rFonts w:ascii="Times New Roman" w:hAnsi="Times New Roman" w:cs="Times New Roman"/>
                <w:sz w:val="24"/>
                <w:szCs w:val="24"/>
                <w:lang w:val="en-US"/>
              </w:rPr>
              <w:t xml:space="preserve"> list</w:t>
            </w:r>
            <w:r w:rsidR="003C4736" w:rsidRPr="003C4736">
              <w:rPr>
                <w:rFonts w:ascii="Times New Roman" w:hAnsi="Times New Roman" w:cs="Times New Roman"/>
                <w:sz w:val="24"/>
                <w:szCs w:val="24"/>
                <w:lang w:val="en-US"/>
              </w:rPr>
              <w:t>).</w:t>
            </w:r>
          </w:p>
        </w:tc>
      </w:tr>
      <w:tr w:rsidR="003C4736" w:rsidRPr="003C4736" w14:paraId="3C308556"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48B280"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Content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F4C4D9"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Must clearly state the Research Question (RQ), define the Theoretical Framework used, and logically justify the structure and methodology of the Creative Product.</w:t>
            </w:r>
          </w:p>
        </w:tc>
      </w:tr>
      <w:tr w:rsidR="003C4736" w:rsidRPr="003C4736" w14:paraId="1E6AB4DF"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77F92E"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Sourcing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19F1163"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Must cite a minimum of 5 relevant academic sources used to inform the analysis.</w:t>
            </w:r>
          </w:p>
        </w:tc>
      </w:tr>
    </w:tbl>
    <w:p w14:paraId="7EA9816F" w14:textId="77777777" w:rsidR="003C4736" w:rsidRPr="003C4736"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0254AC32">
          <v:rect id="_x0000_i1028" style="width:0;height:1.5pt" o:hralign="center" o:hrstd="t" o:hrnoshade="t" o:hr="t" fillcolor="gray" stroked="f"/>
        </w:pict>
      </w:r>
    </w:p>
    <w:p w14:paraId="47D788E4" w14:textId="77777777" w:rsidR="003C4736" w:rsidRPr="003C4736" w:rsidRDefault="003C4736" w:rsidP="000B04E4">
      <w:pPr>
        <w:jc w:val="both"/>
        <w:rPr>
          <w:rFonts w:ascii="Times New Roman" w:hAnsi="Times New Roman" w:cs="Times New Roman"/>
          <w:b/>
          <w:bCs/>
          <w:sz w:val="24"/>
          <w:szCs w:val="24"/>
          <w:lang w:val="en-US"/>
        </w:rPr>
      </w:pPr>
      <w:r w:rsidRPr="003C4736">
        <w:rPr>
          <w:rFonts w:ascii="Times New Roman" w:hAnsi="Times New Roman" w:cs="Times New Roman"/>
          <w:b/>
          <w:bCs/>
          <w:sz w:val="24"/>
          <w:szCs w:val="24"/>
          <w:lang w:val="en-US"/>
        </w:rPr>
        <w:t>4. Assessment Method and Key Criteria</w:t>
      </w:r>
    </w:p>
    <w:p w14:paraId="32AB7F8D" w14:textId="3BE06B06"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 xml:space="preserve">Assessment Method (Panel of Course Tutors) </w:t>
      </w:r>
    </w:p>
    <w:p w14:paraId="78490D33"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The assessment will be conducted by a Panel of Course Tutors. The final grade is split:</w:t>
      </w:r>
    </w:p>
    <w:p w14:paraId="258C5A96" w14:textId="77777777" w:rsidR="003C4736" w:rsidRPr="003C4736" w:rsidRDefault="003C4736" w:rsidP="000B04E4">
      <w:pPr>
        <w:numPr>
          <w:ilvl w:val="0"/>
          <w:numId w:val="8"/>
        </w:num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Creative Product and Summary (70%): Quality of the analysis and documentation.</w:t>
      </w:r>
    </w:p>
    <w:p w14:paraId="147BE61D" w14:textId="1F014926" w:rsidR="003C4736" w:rsidRPr="003C4736" w:rsidRDefault="003C4736" w:rsidP="000B04E4">
      <w:pPr>
        <w:numPr>
          <w:ilvl w:val="0"/>
          <w:numId w:val="8"/>
        </w:num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 xml:space="preserve">Oral </w:t>
      </w:r>
      <w:r w:rsidR="000B04E4" w:rsidRPr="003C4736">
        <w:rPr>
          <w:rFonts w:ascii="Times New Roman" w:hAnsi="Times New Roman" w:cs="Times New Roman"/>
          <w:sz w:val="24"/>
          <w:szCs w:val="24"/>
          <w:lang w:val="en-US"/>
        </w:rPr>
        <w:t>Defense</w:t>
      </w:r>
      <w:r w:rsidRPr="003C4736">
        <w:rPr>
          <w:rFonts w:ascii="Times New Roman" w:hAnsi="Times New Roman" w:cs="Times New Roman"/>
          <w:sz w:val="24"/>
          <w:szCs w:val="24"/>
          <w:lang w:val="en-US"/>
        </w:rPr>
        <w:t xml:space="preserve"> (30%): The student's ability to present and defend their work.</w:t>
      </w:r>
    </w:p>
    <w:p w14:paraId="7037B429"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Core Assessment Criteria</w:t>
      </w:r>
    </w:p>
    <w:tbl>
      <w:tblPr>
        <w:tblW w:w="0" w:type="auto"/>
        <w:tblCellSpacing w:w="15" w:type="dxa"/>
        <w:tblCellMar>
          <w:left w:w="0" w:type="dxa"/>
          <w:right w:w="0" w:type="dxa"/>
        </w:tblCellMar>
        <w:tblLook w:val="04A0" w:firstRow="1" w:lastRow="0" w:firstColumn="1" w:lastColumn="0" w:noHBand="0" w:noVBand="1"/>
      </w:tblPr>
      <w:tblGrid>
        <w:gridCol w:w="3388"/>
        <w:gridCol w:w="2158"/>
      </w:tblGrid>
      <w:tr w:rsidR="003C4736" w:rsidRPr="003C4736" w14:paraId="0B1ACC4C" w14:textId="77777777" w:rsidTr="00EA1CC2">
        <w:trPr>
          <w:tblHeade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240769A1"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lastRenderedPageBreak/>
              <w:t>Criterion</w:t>
            </w:r>
          </w:p>
        </w:tc>
        <w:tc>
          <w:tcPr>
            <w:tcW w:w="0" w:type="auto"/>
            <w:tcBorders>
              <w:top w:val="single" w:sz="6" w:space="0" w:color="auto"/>
              <w:left w:val="single" w:sz="6" w:space="0" w:color="auto"/>
              <w:bottom w:val="single" w:sz="6" w:space="0" w:color="auto"/>
              <w:right w:val="single" w:sz="6" w:space="0" w:color="auto"/>
            </w:tcBorders>
            <w:shd w:val="clear" w:color="auto" w:fill="E8E8E8" w:themeFill="background2"/>
            <w:tcMar>
              <w:top w:w="120" w:type="dxa"/>
              <w:left w:w="180" w:type="dxa"/>
              <w:bottom w:w="120" w:type="dxa"/>
              <w:right w:w="180" w:type="dxa"/>
            </w:tcMar>
            <w:vAlign w:val="center"/>
            <w:hideMark/>
          </w:tcPr>
          <w:p w14:paraId="4B6C0C25"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Focus and Weight</w:t>
            </w:r>
          </w:p>
        </w:tc>
      </w:tr>
      <w:tr w:rsidR="003C4736" w:rsidRPr="003C4736" w14:paraId="07DD4FD1"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E1C45D2"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Theoretical Fidelity and Depth</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DAF4455"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35%</w:t>
            </w:r>
          </w:p>
        </w:tc>
      </w:tr>
      <w:tr w:rsidR="003C4736" w:rsidRPr="003C4736" w14:paraId="75CCBEFB"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04BBDB9"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Methodological Soundness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4BA2FE9"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30%</w:t>
            </w:r>
          </w:p>
        </w:tc>
      </w:tr>
      <w:tr w:rsidR="003C4736" w:rsidRPr="003C4736" w14:paraId="6042BE96"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AC78C02"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Production Quality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53070F"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15%</w:t>
            </w:r>
          </w:p>
        </w:tc>
      </w:tr>
      <w:tr w:rsidR="003C4736" w:rsidRPr="003C4736" w14:paraId="2E743838" w14:textId="77777777" w:rsidTr="003C4736">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B966F28"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Oral Defence and Ownership</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335C99" w14:textId="77777777" w:rsidR="003C4736" w:rsidRPr="003C4736" w:rsidRDefault="003C4736" w:rsidP="000B04E4">
            <w:pPr>
              <w:jc w:val="both"/>
              <w:rPr>
                <w:rFonts w:ascii="Times New Roman" w:hAnsi="Times New Roman" w:cs="Times New Roman"/>
                <w:sz w:val="24"/>
                <w:szCs w:val="24"/>
                <w:lang w:val="en-US"/>
              </w:rPr>
            </w:pPr>
            <w:r w:rsidRPr="003C4736">
              <w:rPr>
                <w:rFonts w:ascii="Times New Roman" w:hAnsi="Times New Roman" w:cs="Times New Roman"/>
                <w:sz w:val="24"/>
                <w:szCs w:val="24"/>
                <w:lang w:val="en-US"/>
              </w:rPr>
              <w:t>20%</w:t>
            </w:r>
          </w:p>
        </w:tc>
      </w:tr>
    </w:tbl>
    <w:p w14:paraId="36CAC057" w14:textId="77777777" w:rsidR="007E3647" w:rsidRDefault="007E3647" w:rsidP="000B04E4">
      <w:pPr>
        <w:jc w:val="both"/>
        <w:rPr>
          <w:rFonts w:ascii="Times New Roman" w:hAnsi="Times New Roman" w:cs="Times New Roman"/>
          <w:sz w:val="24"/>
          <w:szCs w:val="24"/>
          <w:lang w:val="en-US"/>
        </w:rPr>
      </w:pPr>
    </w:p>
    <w:p w14:paraId="55258B1A" w14:textId="1A96F0A5" w:rsidR="0027740F" w:rsidRPr="000B04E4" w:rsidRDefault="0027740F" w:rsidP="000B04E4">
      <w:pPr>
        <w:jc w:val="both"/>
        <w:rPr>
          <w:rFonts w:ascii="Times New Roman" w:hAnsi="Times New Roman" w:cs="Times New Roman"/>
          <w:b/>
          <w:bCs/>
          <w:sz w:val="24"/>
          <w:szCs w:val="24"/>
          <w:lang w:val="en-US"/>
        </w:rPr>
      </w:pPr>
      <w:r w:rsidRPr="000B04E4">
        <w:rPr>
          <w:rFonts w:ascii="Times New Roman" w:hAnsi="Times New Roman" w:cs="Times New Roman"/>
          <w:b/>
          <w:bCs/>
          <w:sz w:val="24"/>
          <w:szCs w:val="24"/>
          <w:lang w:val="en-US"/>
        </w:rPr>
        <w:t xml:space="preserve">Project </w:t>
      </w:r>
      <w:r w:rsidR="000B04E4">
        <w:rPr>
          <w:rFonts w:ascii="Times New Roman" w:hAnsi="Times New Roman" w:cs="Times New Roman"/>
          <w:b/>
          <w:bCs/>
          <w:sz w:val="24"/>
          <w:szCs w:val="24"/>
          <w:lang w:val="en-US"/>
        </w:rPr>
        <w:t>Ideas</w:t>
      </w:r>
      <w:r w:rsidR="000B04E4" w:rsidRPr="000B04E4">
        <w:rPr>
          <w:rFonts w:ascii="Times New Roman" w:hAnsi="Times New Roman" w:cs="Times New Roman"/>
          <w:b/>
          <w:bCs/>
          <w:sz w:val="24"/>
          <w:szCs w:val="24"/>
          <w:lang w:val="en-US"/>
        </w:rPr>
        <w:t xml:space="preserve">: </w:t>
      </w:r>
      <w:r w:rsidRPr="000B04E4">
        <w:rPr>
          <w:rFonts w:ascii="Times New Roman" w:hAnsi="Times New Roman" w:cs="Times New Roman"/>
          <w:b/>
          <w:bCs/>
          <w:sz w:val="24"/>
          <w:szCs w:val="24"/>
          <w:lang w:val="en-US"/>
        </w:rPr>
        <w:t xml:space="preserve"> </w:t>
      </w:r>
    </w:p>
    <w:p w14:paraId="509D148E" w14:textId="745D3815" w:rsidR="00434040" w:rsidRPr="00434040" w:rsidRDefault="00434040" w:rsidP="000B04E4">
      <w:pPr>
        <w:jc w:val="both"/>
        <w:rPr>
          <w:rFonts w:ascii="Times New Roman" w:hAnsi="Times New Roman" w:cs="Times New Roman"/>
          <w:i/>
          <w:iCs/>
          <w:color w:val="FF0000"/>
          <w:sz w:val="24"/>
          <w:szCs w:val="24"/>
          <w:lang w:val="en-US"/>
        </w:rPr>
      </w:pPr>
      <w:r w:rsidRPr="00434040">
        <w:rPr>
          <w:rFonts w:ascii="Times New Roman" w:hAnsi="Times New Roman" w:cs="Times New Roman"/>
          <w:i/>
          <w:iCs/>
          <w:color w:val="FF0000"/>
          <w:sz w:val="24"/>
          <w:szCs w:val="24"/>
          <w:lang w:val="en-US"/>
        </w:rPr>
        <w:t>These are just recommendations. Please feel free to come up with your own idea</w:t>
      </w:r>
      <w:r w:rsidR="000B04E4">
        <w:rPr>
          <w:rFonts w:ascii="Times New Roman" w:hAnsi="Times New Roman" w:cs="Times New Roman"/>
          <w:i/>
          <w:iCs/>
          <w:color w:val="FF0000"/>
          <w:sz w:val="24"/>
          <w:szCs w:val="24"/>
          <w:lang w:val="en-US"/>
        </w:rPr>
        <w:t>s from any of the Intercultural Studies’ courses</w:t>
      </w:r>
      <w:r w:rsidRPr="00434040">
        <w:rPr>
          <w:rFonts w:ascii="Times New Roman" w:hAnsi="Times New Roman" w:cs="Times New Roman"/>
          <w:i/>
          <w:iCs/>
          <w:color w:val="FF0000"/>
          <w:sz w:val="24"/>
          <w:szCs w:val="24"/>
          <w:lang w:val="en-US"/>
        </w:rPr>
        <w:t xml:space="preserve"> and discuss </w:t>
      </w:r>
      <w:r w:rsidR="000B04E4">
        <w:rPr>
          <w:rFonts w:ascii="Times New Roman" w:hAnsi="Times New Roman" w:cs="Times New Roman"/>
          <w:i/>
          <w:iCs/>
          <w:color w:val="FF0000"/>
          <w:sz w:val="24"/>
          <w:szCs w:val="24"/>
          <w:lang w:val="en-US"/>
        </w:rPr>
        <w:t>them</w:t>
      </w:r>
      <w:r w:rsidRPr="00434040">
        <w:rPr>
          <w:rFonts w:ascii="Times New Roman" w:hAnsi="Times New Roman" w:cs="Times New Roman"/>
          <w:i/>
          <w:iCs/>
          <w:color w:val="FF0000"/>
          <w:sz w:val="24"/>
          <w:szCs w:val="24"/>
          <w:lang w:val="en-US"/>
        </w:rPr>
        <w:t xml:space="preserve"> with the instructor</w:t>
      </w:r>
      <w:r w:rsidR="00A56D1B">
        <w:rPr>
          <w:rFonts w:ascii="Times New Roman" w:hAnsi="Times New Roman" w:cs="Times New Roman"/>
          <w:i/>
          <w:iCs/>
          <w:color w:val="FF0000"/>
          <w:sz w:val="24"/>
          <w:szCs w:val="24"/>
          <w:lang w:val="en-US"/>
        </w:rPr>
        <w:t>s</w:t>
      </w:r>
      <w:r w:rsidRPr="00434040">
        <w:rPr>
          <w:rFonts w:ascii="Times New Roman" w:hAnsi="Times New Roman" w:cs="Times New Roman"/>
          <w:i/>
          <w:iCs/>
          <w:color w:val="FF0000"/>
          <w:sz w:val="24"/>
          <w:szCs w:val="24"/>
          <w:lang w:val="en-US"/>
        </w:rPr>
        <w:t>.</w:t>
      </w:r>
    </w:p>
    <w:p w14:paraId="37C7D857" w14:textId="77777777" w:rsidR="0027740F" w:rsidRPr="00D63BCB" w:rsidRDefault="0027740F" w:rsidP="000B04E4">
      <w:pPr>
        <w:jc w:val="both"/>
        <w:rPr>
          <w:rFonts w:ascii="Times New Roman" w:hAnsi="Times New Roman" w:cs="Times New Roman"/>
          <w:sz w:val="24"/>
          <w:szCs w:val="24"/>
          <w:lang w:val="en-US"/>
        </w:rPr>
      </w:pPr>
    </w:p>
    <w:p w14:paraId="1236CBB3" w14:textId="7A4BFEAA"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1. The Language of the Screen: A Deconstruction of Genre</w:t>
      </w:r>
    </w:p>
    <w:p w14:paraId="5B3148F3"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examines how a specific film or TV series constructs its genre and conveys its cultural message through visual and linguistic cues.</w:t>
      </w:r>
    </w:p>
    <w:p w14:paraId="0CC87197" w14:textId="77777777" w:rsidR="00244B98" w:rsidRPr="00D63BCB" w:rsidRDefault="00244B98" w:rsidP="000B04E4">
      <w:pPr>
        <w:numPr>
          <w:ilvl w:val="0"/>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contemporary film genres use specific visual and linguistic tropes to reinforce or subvert cultural expectations and values?</w:t>
      </w:r>
    </w:p>
    <w:p w14:paraId="00BA6322" w14:textId="77777777" w:rsidR="00244B98" w:rsidRPr="00D63BCB" w:rsidRDefault="00244B98" w:rsidP="000B04E4">
      <w:pPr>
        <w:numPr>
          <w:ilvl w:val="0"/>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To what extent does a chosen film's use of genre-specific visuals and dialogue align with or challenge theories of cultural production and representation?</w:t>
      </w:r>
    </w:p>
    <w:p w14:paraId="0979C873" w14:textId="77777777" w:rsidR="00244B98" w:rsidRPr="00D63BCB" w:rsidRDefault="00244B98" w:rsidP="000B04E4">
      <w:pPr>
        <w:numPr>
          <w:ilvl w:val="0"/>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video essay or a digital storyboard that deconstructs a key scene from the film. Your analysis should highlight and annotate examples of textual data (dialogue, subtext) and visual data (cinematography, set design, color palettes, costumes) to support your argument.</w:t>
      </w:r>
    </w:p>
    <w:p w14:paraId="200BA6FE" w14:textId="77777777" w:rsidR="00244B98" w:rsidRPr="00D63BCB" w:rsidRDefault="00244B98" w:rsidP="000B04E4">
      <w:pPr>
        <w:numPr>
          <w:ilvl w:val="0"/>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7A121AA0" w14:textId="35167F1F" w:rsidR="00244B98" w:rsidRPr="00D63BCB" w:rsidRDefault="00244B98" w:rsidP="000B04E4">
      <w:pPr>
        <w:numPr>
          <w:ilvl w:val="1"/>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Media Studies 2</w:t>
      </w:r>
      <w:r w:rsidR="00FD2032" w:rsidRPr="00D63BCB">
        <w:rPr>
          <w:rFonts w:ascii="Times New Roman" w:hAnsi="Times New Roman" w:cs="Times New Roman"/>
          <w:sz w:val="24"/>
          <w:szCs w:val="24"/>
          <w:lang w:val="en-US"/>
        </w:rPr>
        <w:t xml:space="preserve"> </w:t>
      </w:r>
    </w:p>
    <w:p w14:paraId="23946519" w14:textId="63E3F395" w:rsidR="00244B98" w:rsidRPr="00D63BCB" w:rsidRDefault="00244B98" w:rsidP="000B04E4">
      <w:pPr>
        <w:numPr>
          <w:ilvl w:val="1"/>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FD2032" w:rsidRPr="00D63BCB">
        <w:rPr>
          <w:rFonts w:ascii="Times New Roman" w:hAnsi="Times New Roman" w:cs="Times New Roman"/>
          <w:sz w:val="24"/>
          <w:szCs w:val="24"/>
          <w:lang w:val="en-US"/>
        </w:rPr>
        <w:t xml:space="preserve"> </w:t>
      </w:r>
    </w:p>
    <w:p w14:paraId="0EF740C8" w14:textId="3790D173" w:rsidR="00244B98" w:rsidRPr="00D63BCB" w:rsidRDefault="00244B98" w:rsidP="000B04E4">
      <w:pPr>
        <w:numPr>
          <w:ilvl w:val="1"/>
          <w:numId w:val="1"/>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FD2032" w:rsidRPr="00D63BCB">
        <w:rPr>
          <w:rFonts w:ascii="Times New Roman" w:hAnsi="Times New Roman" w:cs="Times New Roman"/>
          <w:sz w:val="24"/>
          <w:szCs w:val="24"/>
          <w:lang w:val="en-US"/>
        </w:rPr>
        <w:t xml:space="preserve"> </w:t>
      </w:r>
    </w:p>
    <w:p w14:paraId="3E7D042F" w14:textId="77777777" w:rsidR="00244B98" w:rsidRPr="00D63BCB"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53D89AF0">
          <v:rect id="_x0000_i1029" style="width:0;height:1.5pt" o:hralign="center" o:hrstd="t" o:hr="t" fillcolor="#a0a0a0" stroked="f"/>
        </w:pict>
      </w:r>
    </w:p>
    <w:p w14:paraId="5D165C82"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2. Viral Identity: An Intercultural Analysis of Social Media Challenges</w:t>
      </w:r>
    </w:p>
    <w:p w14:paraId="3DE7D479"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analyzes a viral social media challenge or meme to explore how it is adopted and adapted across different cultures, shedding light on issues of identity and communication.</w:t>
      </w:r>
    </w:p>
    <w:p w14:paraId="01CEF95B" w14:textId="77777777" w:rsidR="00244B98" w:rsidRPr="00D63BCB" w:rsidRDefault="00244B98" w:rsidP="000B04E4">
      <w:pPr>
        <w:numPr>
          <w:ilvl w:val="0"/>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lastRenderedPageBreak/>
        <w:t>Problem Area: How do viral social media challenges, as a form of popular culture, reflect and reshape cultural identities and intercultural communication?</w:t>
      </w:r>
    </w:p>
    <w:p w14:paraId="7C40D1E6" w14:textId="77777777" w:rsidR="00244B98" w:rsidRPr="00D63BCB" w:rsidRDefault="00244B98" w:rsidP="000B04E4">
      <w:pPr>
        <w:numPr>
          <w:ilvl w:val="0"/>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What cultural schemas and metaphors are present in a viral social media trend, and how do they change as the trend spreads across different national or co-cultural groups?</w:t>
      </w:r>
    </w:p>
    <w:p w14:paraId="5DC16D73" w14:textId="77777777" w:rsidR="00244B98" w:rsidRPr="00D63BCB" w:rsidRDefault="00244B98" w:rsidP="000B04E4">
      <w:pPr>
        <w:numPr>
          <w:ilvl w:val="0"/>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Curate a digital archive or a podcast series that features screenshots, video clips, and textual commentary from the chosen social media challenge. The project should trace the trend from its origin to its adaptation in at least two different cultural contexts. You will analyze and present your findings in an engaging, narrative format.</w:t>
      </w:r>
    </w:p>
    <w:p w14:paraId="7B5E003A" w14:textId="77777777" w:rsidR="00245D45" w:rsidRPr="00D63BCB" w:rsidRDefault="00245D45" w:rsidP="000B04E4">
      <w:pPr>
        <w:ind w:left="720"/>
        <w:jc w:val="both"/>
        <w:rPr>
          <w:rFonts w:ascii="Times New Roman" w:hAnsi="Times New Roman" w:cs="Times New Roman"/>
          <w:sz w:val="24"/>
          <w:szCs w:val="24"/>
          <w:lang w:val="en-US"/>
        </w:rPr>
      </w:pPr>
    </w:p>
    <w:p w14:paraId="6090C026" w14:textId="77777777" w:rsidR="00244B98" w:rsidRPr="00D63BCB" w:rsidRDefault="00244B98" w:rsidP="000B04E4">
      <w:pPr>
        <w:numPr>
          <w:ilvl w:val="0"/>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2C2856CF" w14:textId="7ADA70EC" w:rsidR="00244B98" w:rsidRPr="00D63BCB" w:rsidRDefault="00244B98" w:rsidP="000B04E4">
      <w:pPr>
        <w:numPr>
          <w:ilvl w:val="1"/>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22971759" w14:textId="7588AD7F" w:rsidR="00244B98" w:rsidRPr="00D63BCB" w:rsidRDefault="00244B98" w:rsidP="000B04E4">
      <w:pPr>
        <w:numPr>
          <w:ilvl w:val="1"/>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Intercultural Perspectives</w:t>
      </w:r>
      <w:r w:rsidR="0072040E" w:rsidRPr="00D63BCB">
        <w:rPr>
          <w:rFonts w:ascii="Times New Roman" w:hAnsi="Times New Roman" w:cs="Times New Roman"/>
          <w:sz w:val="24"/>
          <w:szCs w:val="24"/>
          <w:lang w:val="en-US"/>
        </w:rPr>
        <w:t xml:space="preserve"> </w:t>
      </w:r>
    </w:p>
    <w:p w14:paraId="19676423" w14:textId="7B17EB36" w:rsidR="00244B98" w:rsidRPr="00D63BCB" w:rsidRDefault="00244B98" w:rsidP="000B04E4">
      <w:pPr>
        <w:numPr>
          <w:ilvl w:val="1"/>
          <w:numId w:val="2"/>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72040E" w:rsidRPr="00D63BCB">
        <w:rPr>
          <w:rFonts w:ascii="Times New Roman" w:hAnsi="Times New Roman" w:cs="Times New Roman"/>
          <w:sz w:val="24"/>
          <w:szCs w:val="24"/>
          <w:lang w:val="en-US"/>
        </w:rPr>
        <w:t xml:space="preserve"> </w:t>
      </w:r>
    </w:p>
    <w:p w14:paraId="2E794C09" w14:textId="77777777" w:rsidR="00244B98" w:rsidRPr="00D63BCB"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37BCD22A">
          <v:rect id="_x0000_i1030" style="width:0;height:1.5pt" o:hralign="center" o:hrstd="t" o:hr="t" fillcolor="#a0a0a0" stroked="f"/>
        </w:pict>
      </w:r>
    </w:p>
    <w:p w14:paraId="7E66CD62"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3. The Digital Panopticon: Surveillance, Media, and Power</w:t>
      </w:r>
    </w:p>
    <w:p w14:paraId="48E219D1"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examines the relationship between digital media, surveillance, and power, using a case study of a specific digital platform or technology.</w:t>
      </w:r>
    </w:p>
    <w:p w14:paraId="25055273" w14:textId="77777777" w:rsidR="00244B98" w:rsidRPr="00D63BCB" w:rsidRDefault="00244B98" w:rsidP="000B04E4">
      <w:pPr>
        <w:numPr>
          <w:ilvl w:val="0"/>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new media technologies and platforms reinforce or challenge power dynamics related to surveillance and control?</w:t>
      </w:r>
    </w:p>
    <w:p w14:paraId="5838D25A" w14:textId="77777777" w:rsidR="00244B98" w:rsidRPr="00D63BCB" w:rsidRDefault="00244B98" w:rsidP="000B04E4">
      <w:pPr>
        <w:numPr>
          <w:ilvl w:val="0"/>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Using a specific media case study, how can we apply theories from Foucault and others to understand the relationship between digital media consumption and the construction of power?</w:t>
      </w:r>
    </w:p>
    <w:p w14:paraId="16EAB8F7" w14:textId="77777777" w:rsidR="00244B98" w:rsidRPr="00D63BCB" w:rsidRDefault="00244B98" w:rsidP="000B04E4">
      <w:pPr>
        <w:numPr>
          <w:ilvl w:val="0"/>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mockumentary-style video or an interactive web experience that simulates the "panoptic machine" of a digital platform. The project should use visual data (screenshots, user interfaces, app permissions) and textual data (terms of service, privacy policies, news articles) to illustrate how the platform exercises control.</w:t>
      </w:r>
    </w:p>
    <w:p w14:paraId="45C68F48" w14:textId="77777777" w:rsidR="00244B98" w:rsidRPr="00D63BCB" w:rsidRDefault="00244B98" w:rsidP="000B04E4">
      <w:pPr>
        <w:numPr>
          <w:ilvl w:val="0"/>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6D7395CB" w14:textId="37523EEE" w:rsidR="00244B98" w:rsidRPr="00D63BCB" w:rsidRDefault="00244B98" w:rsidP="000B04E4">
      <w:pPr>
        <w:numPr>
          <w:ilvl w:val="1"/>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06468862" w14:textId="1713AFE2" w:rsidR="00244B98" w:rsidRPr="00D63BCB" w:rsidRDefault="00244B98" w:rsidP="000B04E4">
      <w:pPr>
        <w:numPr>
          <w:ilvl w:val="1"/>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Media Studies 2</w:t>
      </w:r>
      <w:r w:rsidR="0072040E" w:rsidRPr="00D63BCB">
        <w:rPr>
          <w:rFonts w:ascii="Times New Roman" w:hAnsi="Times New Roman" w:cs="Times New Roman"/>
          <w:sz w:val="24"/>
          <w:szCs w:val="24"/>
          <w:lang w:val="en-US"/>
        </w:rPr>
        <w:t xml:space="preserve"> </w:t>
      </w:r>
    </w:p>
    <w:p w14:paraId="5AEABFFD" w14:textId="02C6BD40" w:rsidR="00244B98" w:rsidRPr="00D63BCB" w:rsidRDefault="00244B98" w:rsidP="000B04E4">
      <w:pPr>
        <w:numPr>
          <w:ilvl w:val="1"/>
          <w:numId w:val="3"/>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p>
    <w:p w14:paraId="7AD42313" w14:textId="77777777" w:rsidR="00244B98" w:rsidRPr="00D63BCB"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61D75B17">
          <v:rect id="_x0000_i1031" style="width:0;height:1.5pt" o:hralign="center" o:hrstd="t" o:hr="t" fillcolor="#a0a0a0" stroked="f"/>
        </w:pict>
      </w:r>
    </w:p>
    <w:p w14:paraId="37528BC2"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4. Urban Art and Identity: A Postcolonial Reading of Public Spaces</w:t>
      </w:r>
    </w:p>
    <w:p w14:paraId="74C8750E"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lastRenderedPageBreak/>
        <w:t>This project focuses on how public art (e.g., street art, monuments, or urban architecture) reflects the cultural identity of a place and how this identity is negotiated through a postcolonial lens.</w:t>
      </w:r>
    </w:p>
    <w:p w14:paraId="493F8349" w14:textId="77777777" w:rsidR="00244B98" w:rsidRPr="00D63BCB" w:rsidRDefault="00244B98" w:rsidP="000B04E4">
      <w:pPr>
        <w:numPr>
          <w:ilvl w:val="0"/>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public art and urban landscapes in a specific city represent or omit certain cultural narratives and how can these representations be analyzed using a postcolonial framework?</w:t>
      </w:r>
    </w:p>
    <w:p w14:paraId="249C6242" w14:textId="77777777" w:rsidR="00244B98" w:rsidRPr="00D63BCB" w:rsidRDefault="00244B98" w:rsidP="000B04E4">
      <w:pPr>
        <w:numPr>
          <w:ilvl w:val="0"/>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To what extent does a chosen public monument or street art installation serve as a site of postcolonial discourse, and what do its visual and spatial characteristics reveal about power, race, and representation?</w:t>
      </w:r>
    </w:p>
    <w:p w14:paraId="1E72568B" w14:textId="77777777" w:rsidR="00244B98" w:rsidRPr="00D63BCB" w:rsidRDefault="00244B98" w:rsidP="000B04E4">
      <w:pPr>
        <w:numPr>
          <w:ilvl w:val="0"/>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photo essay or a series of annotated maps of a city's public art. The project should use visual data (photographs of the art and its surroundings) and textual data (historical descriptions, artist statements, and public reactions) to support a theoretical analysis.</w:t>
      </w:r>
    </w:p>
    <w:p w14:paraId="236EE0CC" w14:textId="77777777" w:rsidR="00244B98" w:rsidRPr="00D63BCB" w:rsidRDefault="00244B98" w:rsidP="000B04E4">
      <w:pPr>
        <w:numPr>
          <w:ilvl w:val="0"/>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6FB2C4D4" w14:textId="32DA307C" w:rsidR="00244B98" w:rsidRPr="00D63BCB" w:rsidRDefault="00244B98" w:rsidP="000B04E4">
      <w:pPr>
        <w:numPr>
          <w:ilvl w:val="1"/>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3835E73C" w14:textId="5FC1A56E" w:rsidR="00244B98" w:rsidRPr="00D63BCB" w:rsidRDefault="00244B98" w:rsidP="000B04E4">
      <w:pPr>
        <w:numPr>
          <w:ilvl w:val="1"/>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Intercultural Perspectives</w:t>
      </w:r>
      <w:r w:rsidR="0072040E" w:rsidRPr="00D63BCB">
        <w:rPr>
          <w:rFonts w:ascii="Times New Roman" w:hAnsi="Times New Roman" w:cs="Times New Roman"/>
          <w:sz w:val="24"/>
          <w:szCs w:val="24"/>
          <w:lang w:val="en-US"/>
        </w:rPr>
        <w:t xml:space="preserve"> </w:t>
      </w:r>
    </w:p>
    <w:p w14:paraId="06F4CA22" w14:textId="1274DF51" w:rsidR="00244B98" w:rsidRPr="00D63BCB" w:rsidRDefault="00244B98" w:rsidP="000B04E4">
      <w:pPr>
        <w:numPr>
          <w:ilvl w:val="1"/>
          <w:numId w:val="4"/>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77FB2BF3" w14:textId="77777777" w:rsidR="00244B98" w:rsidRPr="00D63BCB" w:rsidRDefault="00000000"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pict w14:anchorId="1DCE6649">
          <v:rect id="_x0000_i1032" style="width:0;height:1.5pt" o:hralign="center" o:hrstd="t" o:hr="t" fillcolor="#a0a0a0" stroked="f"/>
        </w:pict>
      </w:r>
    </w:p>
    <w:p w14:paraId="79D212EB"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5. The Culture of Gamification: An Ethnography of a Digital Community</w:t>
      </w:r>
    </w:p>
    <w:p w14:paraId="0B2CB524" w14:textId="77777777" w:rsidR="00244B98" w:rsidRPr="00D63BCB" w:rsidRDefault="00244B98" w:rsidP="000B04E4">
      <w:p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This project involves an ethnographic study of a specific video game or online gaming community, focusing on its internal culture and the language that binds it together.</w:t>
      </w:r>
    </w:p>
    <w:p w14:paraId="4D2DCB9E" w14:textId="77777777" w:rsidR="00244B98" w:rsidRPr="00D63BCB" w:rsidRDefault="00244B98" w:rsidP="000B04E4">
      <w:pPr>
        <w:numPr>
          <w:ilvl w:val="0"/>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Problem Area: How do online gaming communities create their own distinct cultures, and how do their specific linguistic practices shape social dynamics and identity within the community?</w:t>
      </w:r>
    </w:p>
    <w:p w14:paraId="70E9464F" w14:textId="77777777" w:rsidR="00244B98" w:rsidRPr="00D63BCB" w:rsidRDefault="00244B98" w:rsidP="000B04E4">
      <w:pPr>
        <w:numPr>
          <w:ilvl w:val="0"/>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Research Question: How are the cultural conceptualizations of a specific online gaming community encoded in its unique language, and how do these affect the in-group and out-group dynamics?</w:t>
      </w:r>
    </w:p>
    <w:p w14:paraId="403B43B4" w14:textId="77777777" w:rsidR="00244B98" w:rsidRPr="00D63BCB" w:rsidRDefault="00244B98" w:rsidP="000B04E4">
      <w:pPr>
        <w:numPr>
          <w:ilvl w:val="0"/>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Creative Exercise (Methodology &amp; Data Analysis): Create a "Cultural Field Guide" to the chosen game community. This could be a website, a digital zine, or a detailed portfolio of screenshots, clips, and glossary entries. The guide would serve as an immersive introduction to the culture's unique language, norms, and behaviors.</w:t>
      </w:r>
    </w:p>
    <w:p w14:paraId="3CA125BC" w14:textId="77777777" w:rsidR="00244B98" w:rsidRPr="00D63BCB" w:rsidRDefault="00244B98" w:rsidP="000B04E4">
      <w:pPr>
        <w:numPr>
          <w:ilvl w:val="0"/>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Courses to Use:</w:t>
      </w:r>
    </w:p>
    <w:p w14:paraId="0D3172DE" w14:textId="4C75EC89" w:rsidR="00244B98" w:rsidRPr="00D63BCB" w:rsidRDefault="00244B98" w:rsidP="000B04E4">
      <w:pPr>
        <w:numPr>
          <w:ilvl w:val="1"/>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Language, Thought and Culture</w:t>
      </w:r>
      <w:r w:rsidR="0072040E" w:rsidRPr="00D63BCB">
        <w:rPr>
          <w:rFonts w:ascii="Times New Roman" w:hAnsi="Times New Roman" w:cs="Times New Roman"/>
          <w:sz w:val="24"/>
          <w:szCs w:val="24"/>
          <w:lang w:val="en-US"/>
        </w:rPr>
        <w:t xml:space="preserve"> </w:t>
      </w:r>
    </w:p>
    <w:p w14:paraId="3D1072C2" w14:textId="16883AD4" w:rsidR="00244B98" w:rsidRPr="00D63BCB" w:rsidRDefault="00244B98" w:rsidP="000B04E4">
      <w:pPr>
        <w:numPr>
          <w:ilvl w:val="1"/>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Popular Culture</w:t>
      </w:r>
      <w:r w:rsidR="0072040E" w:rsidRPr="00D63BCB">
        <w:rPr>
          <w:rFonts w:ascii="Times New Roman" w:hAnsi="Times New Roman" w:cs="Times New Roman"/>
          <w:sz w:val="24"/>
          <w:szCs w:val="24"/>
          <w:lang w:val="en-US"/>
        </w:rPr>
        <w:t xml:space="preserve"> </w:t>
      </w:r>
    </w:p>
    <w:p w14:paraId="3B0F5A96" w14:textId="2114F076" w:rsidR="00244B98" w:rsidRDefault="00244B98" w:rsidP="000B04E4">
      <w:pPr>
        <w:numPr>
          <w:ilvl w:val="1"/>
          <w:numId w:val="5"/>
        </w:numPr>
        <w:jc w:val="both"/>
        <w:rPr>
          <w:rFonts w:ascii="Times New Roman" w:hAnsi="Times New Roman" w:cs="Times New Roman"/>
          <w:sz w:val="24"/>
          <w:szCs w:val="24"/>
          <w:lang w:val="en-US"/>
        </w:rPr>
      </w:pPr>
      <w:r w:rsidRPr="00D63BCB">
        <w:rPr>
          <w:rFonts w:ascii="Times New Roman" w:hAnsi="Times New Roman" w:cs="Times New Roman"/>
          <w:sz w:val="24"/>
          <w:szCs w:val="24"/>
          <w:lang w:val="en-US"/>
        </w:rPr>
        <w:t>Cultural Theories</w:t>
      </w:r>
      <w:r w:rsidR="0072040E" w:rsidRPr="00D63BCB">
        <w:rPr>
          <w:rFonts w:ascii="Times New Roman" w:hAnsi="Times New Roman" w:cs="Times New Roman"/>
          <w:sz w:val="24"/>
          <w:szCs w:val="24"/>
          <w:lang w:val="en-US"/>
        </w:rPr>
        <w:t xml:space="preserve"> </w:t>
      </w:r>
    </w:p>
    <w:p w14:paraId="6E6B3352" w14:textId="2A69A869" w:rsidR="009A2E8D" w:rsidRDefault="009A2E8D"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6. This </w:t>
      </w:r>
      <w:r w:rsidR="00A47124">
        <w:rPr>
          <w:rFonts w:ascii="Times New Roman" w:hAnsi="Times New Roman" w:cs="Times New Roman"/>
          <w:sz w:val="24"/>
          <w:szCs w:val="24"/>
          <w:lang w:val="en-US"/>
        </w:rPr>
        <w:t xml:space="preserve">land </w:t>
      </w:r>
      <w:r>
        <w:rPr>
          <w:rFonts w:ascii="Times New Roman" w:hAnsi="Times New Roman" w:cs="Times New Roman"/>
          <w:sz w:val="24"/>
          <w:szCs w:val="24"/>
          <w:lang w:val="en-US"/>
        </w:rPr>
        <w:t xml:space="preserve">is </w:t>
      </w:r>
      <w:r w:rsidR="000B04E4">
        <w:rPr>
          <w:rFonts w:ascii="Times New Roman" w:hAnsi="Times New Roman" w:cs="Times New Roman"/>
          <w:sz w:val="24"/>
          <w:szCs w:val="24"/>
          <w:lang w:val="en-US"/>
        </w:rPr>
        <w:t>ours;</w:t>
      </w:r>
      <w:r>
        <w:rPr>
          <w:rFonts w:ascii="Times New Roman" w:hAnsi="Times New Roman" w:cs="Times New Roman"/>
          <w:sz w:val="24"/>
          <w:szCs w:val="24"/>
          <w:lang w:val="en-US"/>
        </w:rPr>
        <w:t xml:space="preserve"> this </w:t>
      </w:r>
      <w:r w:rsidR="00A47124">
        <w:rPr>
          <w:rFonts w:ascii="Times New Roman" w:hAnsi="Times New Roman" w:cs="Times New Roman"/>
          <w:sz w:val="24"/>
          <w:szCs w:val="24"/>
          <w:lang w:val="en-US"/>
        </w:rPr>
        <w:t xml:space="preserve">land </w:t>
      </w:r>
      <w:r>
        <w:rPr>
          <w:rFonts w:ascii="Times New Roman" w:hAnsi="Times New Roman" w:cs="Times New Roman"/>
          <w:sz w:val="24"/>
          <w:szCs w:val="24"/>
          <w:lang w:val="en-US"/>
        </w:rPr>
        <w:t>is us: A study in different cultural understandings of property/possession (land, intellectual, art)</w:t>
      </w:r>
    </w:p>
    <w:p w14:paraId="5E5D07E6" w14:textId="6481D609" w:rsidR="009A2E8D" w:rsidRDefault="009A2E8D" w:rsidP="000B04E4">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This project involves finding and analyzing a specific case study where different cultural ideas relating to property ownership/possession caused misunderstanding and/or exploitation. </w:t>
      </w:r>
    </w:p>
    <w:p w14:paraId="7BEB179F" w14:textId="1A132D53" w:rsidR="009A2E8D" w:rsidRPr="009A2E8D" w:rsidRDefault="009A2E8D" w:rsidP="000B04E4">
      <w:pPr>
        <w:pStyle w:val="ListParagraph"/>
        <w:numPr>
          <w:ilvl w:val="0"/>
          <w:numId w:val="10"/>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Problem area: What kind of conflicts are created when one culture imagines that something can be possessed while another culture has no concept of possession? How can a compromise be found when two cultures have different understandings of </w:t>
      </w:r>
      <w:r w:rsidR="00DF2A26">
        <w:rPr>
          <w:rFonts w:ascii="Times New Roman" w:hAnsi="Times New Roman" w:cs="Times New Roman"/>
          <w:sz w:val="24"/>
          <w:szCs w:val="24"/>
          <w:lang w:val="en-US"/>
        </w:rPr>
        <w:t xml:space="preserve">personal and/or national rights? </w:t>
      </w:r>
    </w:p>
    <w:p w14:paraId="64E22596" w14:textId="5515EF1A" w:rsidR="00DF2A26" w:rsidRDefault="00DF2A26" w:rsidP="000B04E4">
      <w:pPr>
        <w:pStyle w:val="ListParagraph"/>
        <w:numPr>
          <w:ilvl w:val="0"/>
          <w:numId w:val="10"/>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Research question: What are the belief systems behind ideas of property/possession within a specific culture? How have they functioned historically within their respective communities? </w:t>
      </w:r>
    </w:p>
    <w:p w14:paraId="3DE7E40B" w14:textId="6D84EC74" w:rsidR="00DF2A26" w:rsidRDefault="00682F56" w:rsidP="000B04E4">
      <w:pPr>
        <w:pStyle w:val="ListParagraph"/>
        <w:numPr>
          <w:ilvl w:val="0"/>
          <w:numId w:val="10"/>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Creative Exercise: </w:t>
      </w:r>
      <w:r w:rsidR="004D7AE2">
        <w:rPr>
          <w:rFonts w:ascii="Times New Roman" w:hAnsi="Times New Roman" w:cs="Times New Roman"/>
          <w:sz w:val="24"/>
          <w:szCs w:val="24"/>
          <w:lang w:val="en-US"/>
        </w:rPr>
        <w:t xml:space="preserve">Create a podcast exploring at least ten questions which provide a deeper understanding into the topic of conceptualizations of property rights across three different cultures. </w:t>
      </w:r>
      <w:r w:rsidR="00A56D1B">
        <w:rPr>
          <w:rFonts w:ascii="Times New Roman" w:hAnsi="Times New Roman" w:cs="Times New Roman"/>
          <w:sz w:val="24"/>
          <w:szCs w:val="24"/>
          <w:lang w:val="en-US"/>
        </w:rPr>
        <w:t>The podcast should not be recorded and must be performed live.</w:t>
      </w:r>
    </w:p>
    <w:p w14:paraId="67C0BB02" w14:textId="77777777" w:rsidR="00F72A37" w:rsidRDefault="00F72A37" w:rsidP="000B04E4">
      <w:pPr>
        <w:pStyle w:val="ListParagraph"/>
        <w:jc w:val="both"/>
        <w:rPr>
          <w:rFonts w:ascii="Times New Roman" w:hAnsi="Times New Roman" w:cs="Times New Roman"/>
          <w:sz w:val="24"/>
          <w:szCs w:val="24"/>
          <w:lang w:val="en-US"/>
        </w:rPr>
      </w:pPr>
    </w:p>
    <w:p w14:paraId="7F86C330" w14:textId="4118995F" w:rsidR="004D7AE2" w:rsidRDefault="004D7AE2" w:rsidP="000B04E4">
      <w:pPr>
        <w:pStyle w:val="ListParagraph"/>
        <w:numPr>
          <w:ilvl w:val="0"/>
          <w:numId w:val="10"/>
        </w:numPr>
        <w:jc w:val="both"/>
        <w:rPr>
          <w:rFonts w:ascii="Times New Roman" w:hAnsi="Times New Roman" w:cs="Times New Roman"/>
          <w:sz w:val="24"/>
          <w:szCs w:val="24"/>
          <w:lang w:val="en-US"/>
        </w:rPr>
      </w:pPr>
      <w:r>
        <w:rPr>
          <w:rFonts w:ascii="Times New Roman" w:hAnsi="Times New Roman" w:cs="Times New Roman"/>
          <w:sz w:val="24"/>
          <w:szCs w:val="24"/>
          <w:lang w:val="en-US"/>
        </w:rPr>
        <w:t>Courses to use:</w:t>
      </w:r>
    </w:p>
    <w:p w14:paraId="174BB581" w14:textId="77777777" w:rsidR="00F72A37" w:rsidRPr="00F72A37" w:rsidRDefault="00F72A37" w:rsidP="000B04E4">
      <w:pPr>
        <w:pStyle w:val="ListParagraph"/>
        <w:jc w:val="both"/>
        <w:rPr>
          <w:rFonts w:ascii="Times New Roman" w:hAnsi="Times New Roman" w:cs="Times New Roman"/>
          <w:sz w:val="24"/>
          <w:szCs w:val="24"/>
          <w:lang w:val="en-US"/>
        </w:rPr>
      </w:pPr>
    </w:p>
    <w:p w14:paraId="2794ECC3" w14:textId="3B7B020B" w:rsidR="00F72A37" w:rsidRDefault="00F72A37" w:rsidP="000B04E4">
      <w:pPr>
        <w:pStyle w:val="ListParagraph"/>
        <w:ind w:left="1416"/>
        <w:jc w:val="both"/>
        <w:rPr>
          <w:rFonts w:ascii="Times New Roman" w:hAnsi="Times New Roman" w:cs="Times New Roman"/>
          <w:sz w:val="24"/>
          <w:szCs w:val="24"/>
          <w:lang w:val="en-US"/>
        </w:rPr>
      </w:pPr>
      <w:r>
        <w:rPr>
          <w:rFonts w:ascii="Times New Roman" w:hAnsi="Times New Roman" w:cs="Times New Roman"/>
          <w:sz w:val="24"/>
          <w:szCs w:val="24"/>
          <w:lang w:val="en-US"/>
        </w:rPr>
        <w:t>Language, Thought and Culture</w:t>
      </w:r>
    </w:p>
    <w:p w14:paraId="14C7818B" w14:textId="2A3FA60F" w:rsidR="00F72A37" w:rsidRDefault="00F72A37" w:rsidP="000B04E4">
      <w:pPr>
        <w:pStyle w:val="ListParagraph"/>
        <w:ind w:left="1416"/>
        <w:jc w:val="both"/>
        <w:rPr>
          <w:rFonts w:ascii="Times New Roman" w:hAnsi="Times New Roman" w:cs="Times New Roman"/>
          <w:sz w:val="24"/>
          <w:szCs w:val="24"/>
          <w:lang w:val="en-US"/>
        </w:rPr>
      </w:pPr>
      <w:r>
        <w:rPr>
          <w:rFonts w:ascii="Times New Roman" w:hAnsi="Times New Roman" w:cs="Times New Roman"/>
          <w:sz w:val="24"/>
          <w:szCs w:val="24"/>
          <w:lang w:val="en-US"/>
        </w:rPr>
        <w:t>Intercultural Perspectives</w:t>
      </w:r>
    </w:p>
    <w:p w14:paraId="2EF708E5" w14:textId="5F274900" w:rsidR="00F72A37" w:rsidRDefault="00F72A37" w:rsidP="000B04E4">
      <w:pPr>
        <w:pStyle w:val="ListParagraph"/>
        <w:ind w:left="1416"/>
        <w:jc w:val="both"/>
        <w:rPr>
          <w:rFonts w:ascii="Times New Roman" w:hAnsi="Times New Roman" w:cs="Times New Roman"/>
          <w:sz w:val="24"/>
          <w:szCs w:val="24"/>
          <w:lang w:val="en-US"/>
        </w:rPr>
      </w:pPr>
      <w:r>
        <w:rPr>
          <w:rFonts w:ascii="Times New Roman" w:hAnsi="Times New Roman" w:cs="Times New Roman"/>
          <w:sz w:val="24"/>
          <w:szCs w:val="24"/>
          <w:lang w:val="en-US"/>
        </w:rPr>
        <w:t>Cultural Theories</w:t>
      </w:r>
    </w:p>
    <w:p w14:paraId="198CFA6A" w14:textId="30CBA77C" w:rsidR="00A47124" w:rsidRDefault="00A47124" w:rsidP="000B04E4">
      <w:pPr>
        <w:pStyle w:val="ListParagraph"/>
        <w:ind w:left="1416"/>
        <w:jc w:val="both"/>
        <w:rPr>
          <w:rFonts w:ascii="Times New Roman" w:hAnsi="Times New Roman" w:cs="Times New Roman"/>
          <w:sz w:val="24"/>
          <w:szCs w:val="24"/>
          <w:lang w:val="en-US"/>
        </w:rPr>
      </w:pPr>
      <w:r>
        <w:rPr>
          <w:rFonts w:ascii="Times New Roman" w:hAnsi="Times New Roman" w:cs="Times New Roman"/>
          <w:sz w:val="24"/>
          <w:szCs w:val="24"/>
          <w:lang w:val="en-US"/>
        </w:rPr>
        <w:t>Popular Culture</w:t>
      </w:r>
    </w:p>
    <w:p w14:paraId="46BAD71A" w14:textId="53959027" w:rsidR="00A56D1B" w:rsidRDefault="00A56D1B" w:rsidP="000B04E4">
      <w:pPr>
        <w:pStyle w:val="ListParagraph"/>
        <w:ind w:left="1416"/>
        <w:jc w:val="both"/>
        <w:rPr>
          <w:rFonts w:ascii="Times New Roman" w:hAnsi="Times New Roman" w:cs="Times New Roman"/>
          <w:sz w:val="24"/>
          <w:szCs w:val="24"/>
          <w:lang w:val="en-US"/>
        </w:rPr>
      </w:pPr>
      <w:r>
        <w:rPr>
          <w:rFonts w:ascii="Times New Roman" w:hAnsi="Times New Roman" w:cs="Times New Roman"/>
          <w:sz w:val="24"/>
          <w:szCs w:val="24"/>
          <w:lang w:val="en-US"/>
        </w:rPr>
        <w:t>Media Studies 1 &amp; 2</w:t>
      </w:r>
    </w:p>
    <w:p w14:paraId="6E9822C4" w14:textId="77777777" w:rsidR="00A47124" w:rsidRDefault="00A47124" w:rsidP="000B04E4">
      <w:pPr>
        <w:pStyle w:val="ListParagraph"/>
        <w:ind w:left="1416"/>
        <w:jc w:val="both"/>
        <w:rPr>
          <w:rFonts w:ascii="Times New Roman" w:hAnsi="Times New Roman" w:cs="Times New Roman"/>
          <w:sz w:val="24"/>
          <w:szCs w:val="24"/>
          <w:lang w:val="en-US"/>
        </w:rPr>
      </w:pPr>
    </w:p>
    <w:p w14:paraId="349866CA" w14:textId="77777777" w:rsidR="004A5BAC" w:rsidRPr="00E271D6" w:rsidRDefault="004A5BAC" w:rsidP="000B04E4">
      <w:pPr>
        <w:jc w:val="both"/>
        <w:rPr>
          <w:rFonts w:ascii="Times New Roman" w:hAnsi="Times New Roman" w:cs="Times New Roman"/>
          <w:sz w:val="24"/>
          <w:szCs w:val="24"/>
          <w:lang w:val="en-US"/>
        </w:rPr>
      </w:pPr>
    </w:p>
    <w:sectPr w:rsidR="004A5BAC" w:rsidRPr="00E271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923C4"/>
    <w:multiLevelType w:val="multilevel"/>
    <w:tmpl w:val="7EEE0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66D6B"/>
    <w:multiLevelType w:val="multilevel"/>
    <w:tmpl w:val="D472B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857F44"/>
    <w:multiLevelType w:val="multilevel"/>
    <w:tmpl w:val="3A624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9B6A1E"/>
    <w:multiLevelType w:val="multilevel"/>
    <w:tmpl w:val="BF7A4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ED71AE"/>
    <w:multiLevelType w:val="multilevel"/>
    <w:tmpl w:val="FBA691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C4438D"/>
    <w:multiLevelType w:val="multilevel"/>
    <w:tmpl w:val="7674B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455339"/>
    <w:multiLevelType w:val="multilevel"/>
    <w:tmpl w:val="0F466D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0746AF"/>
    <w:multiLevelType w:val="multilevel"/>
    <w:tmpl w:val="EBA228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7608A0"/>
    <w:multiLevelType w:val="multilevel"/>
    <w:tmpl w:val="416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A26962"/>
    <w:multiLevelType w:val="hybridMultilevel"/>
    <w:tmpl w:val="000C1AF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376197427">
    <w:abstractNumId w:val="2"/>
  </w:num>
  <w:num w:numId="2" w16cid:durableId="1876700598">
    <w:abstractNumId w:val="4"/>
  </w:num>
  <w:num w:numId="3" w16cid:durableId="1974170968">
    <w:abstractNumId w:val="7"/>
  </w:num>
  <w:num w:numId="4" w16cid:durableId="306936640">
    <w:abstractNumId w:val="0"/>
  </w:num>
  <w:num w:numId="5" w16cid:durableId="692852266">
    <w:abstractNumId w:val="1"/>
  </w:num>
  <w:num w:numId="6" w16cid:durableId="918708532">
    <w:abstractNumId w:val="3"/>
  </w:num>
  <w:num w:numId="7" w16cid:durableId="166795511">
    <w:abstractNumId w:val="8"/>
  </w:num>
  <w:num w:numId="8" w16cid:durableId="56827327">
    <w:abstractNumId w:val="5"/>
  </w:num>
  <w:num w:numId="9" w16cid:durableId="100496139">
    <w:abstractNumId w:val="6"/>
  </w:num>
  <w:num w:numId="10" w16cid:durableId="1325240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B98"/>
    <w:rsid w:val="00041027"/>
    <w:rsid w:val="000A5E78"/>
    <w:rsid w:val="000B04E4"/>
    <w:rsid w:val="001217BC"/>
    <w:rsid w:val="001B3753"/>
    <w:rsid w:val="002337D3"/>
    <w:rsid w:val="00244B98"/>
    <w:rsid w:val="00245D45"/>
    <w:rsid w:val="0027740F"/>
    <w:rsid w:val="00277B5A"/>
    <w:rsid w:val="003B4F9F"/>
    <w:rsid w:val="003C4736"/>
    <w:rsid w:val="003D463E"/>
    <w:rsid w:val="003F2238"/>
    <w:rsid w:val="00434040"/>
    <w:rsid w:val="004A5BAC"/>
    <w:rsid w:val="004D7AE2"/>
    <w:rsid w:val="004E1C30"/>
    <w:rsid w:val="00682F56"/>
    <w:rsid w:val="006B7797"/>
    <w:rsid w:val="00701D5C"/>
    <w:rsid w:val="0072040E"/>
    <w:rsid w:val="007353F0"/>
    <w:rsid w:val="007536B6"/>
    <w:rsid w:val="007E3647"/>
    <w:rsid w:val="007F01C8"/>
    <w:rsid w:val="00865916"/>
    <w:rsid w:val="008B5109"/>
    <w:rsid w:val="008C007D"/>
    <w:rsid w:val="00940E79"/>
    <w:rsid w:val="009A2E8D"/>
    <w:rsid w:val="009B51B2"/>
    <w:rsid w:val="00A074C9"/>
    <w:rsid w:val="00A47124"/>
    <w:rsid w:val="00A56D1B"/>
    <w:rsid w:val="00AC6829"/>
    <w:rsid w:val="00B16E1D"/>
    <w:rsid w:val="00B21840"/>
    <w:rsid w:val="00BD402C"/>
    <w:rsid w:val="00BF1B8B"/>
    <w:rsid w:val="00D63BCB"/>
    <w:rsid w:val="00D92EB3"/>
    <w:rsid w:val="00DF1867"/>
    <w:rsid w:val="00DF2A26"/>
    <w:rsid w:val="00E11839"/>
    <w:rsid w:val="00E211E5"/>
    <w:rsid w:val="00E271D6"/>
    <w:rsid w:val="00E8150C"/>
    <w:rsid w:val="00EA1CC2"/>
    <w:rsid w:val="00EC103E"/>
    <w:rsid w:val="00EE029C"/>
    <w:rsid w:val="00F72A37"/>
    <w:rsid w:val="00FD2032"/>
    <w:rsid w:val="00FF772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40C4F"/>
  <w15:chartTrackingRefBased/>
  <w15:docId w15:val="{3D9FF9D4-613C-4293-8DE5-CD6BA846A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B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4B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4B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4B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4B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4B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4B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4B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4B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B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4B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4B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4B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4B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4B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4B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4B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4B98"/>
    <w:rPr>
      <w:rFonts w:eastAsiaTheme="majorEastAsia" w:cstheme="majorBidi"/>
      <w:color w:val="272727" w:themeColor="text1" w:themeTint="D8"/>
    </w:rPr>
  </w:style>
  <w:style w:type="paragraph" w:styleId="Title">
    <w:name w:val="Title"/>
    <w:basedOn w:val="Normal"/>
    <w:next w:val="Normal"/>
    <w:link w:val="TitleChar"/>
    <w:uiPriority w:val="10"/>
    <w:qFormat/>
    <w:rsid w:val="00244B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B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B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B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4B98"/>
    <w:pPr>
      <w:spacing w:before="160"/>
      <w:jc w:val="center"/>
    </w:pPr>
    <w:rPr>
      <w:i/>
      <w:iCs/>
      <w:color w:val="404040" w:themeColor="text1" w:themeTint="BF"/>
    </w:rPr>
  </w:style>
  <w:style w:type="character" w:customStyle="1" w:styleId="QuoteChar">
    <w:name w:val="Quote Char"/>
    <w:basedOn w:val="DefaultParagraphFont"/>
    <w:link w:val="Quote"/>
    <w:uiPriority w:val="29"/>
    <w:rsid w:val="00244B98"/>
    <w:rPr>
      <w:i/>
      <w:iCs/>
      <w:color w:val="404040" w:themeColor="text1" w:themeTint="BF"/>
    </w:rPr>
  </w:style>
  <w:style w:type="paragraph" w:styleId="ListParagraph">
    <w:name w:val="List Paragraph"/>
    <w:basedOn w:val="Normal"/>
    <w:uiPriority w:val="34"/>
    <w:qFormat/>
    <w:rsid w:val="00244B98"/>
    <w:pPr>
      <w:ind w:left="720"/>
      <w:contextualSpacing/>
    </w:pPr>
  </w:style>
  <w:style w:type="character" w:styleId="IntenseEmphasis">
    <w:name w:val="Intense Emphasis"/>
    <w:basedOn w:val="DefaultParagraphFont"/>
    <w:uiPriority w:val="21"/>
    <w:qFormat/>
    <w:rsid w:val="00244B98"/>
    <w:rPr>
      <w:i/>
      <w:iCs/>
      <w:color w:val="0F4761" w:themeColor="accent1" w:themeShade="BF"/>
    </w:rPr>
  </w:style>
  <w:style w:type="paragraph" w:styleId="IntenseQuote">
    <w:name w:val="Intense Quote"/>
    <w:basedOn w:val="Normal"/>
    <w:next w:val="Normal"/>
    <w:link w:val="IntenseQuoteChar"/>
    <w:uiPriority w:val="30"/>
    <w:qFormat/>
    <w:rsid w:val="00244B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B98"/>
    <w:rPr>
      <w:i/>
      <w:iCs/>
      <w:color w:val="0F4761" w:themeColor="accent1" w:themeShade="BF"/>
    </w:rPr>
  </w:style>
  <w:style w:type="character" w:styleId="IntenseReference">
    <w:name w:val="Intense Reference"/>
    <w:basedOn w:val="DefaultParagraphFont"/>
    <w:uiPriority w:val="32"/>
    <w:qFormat/>
    <w:rsid w:val="00244B98"/>
    <w:rPr>
      <w:b/>
      <w:bCs/>
      <w:smallCaps/>
      <w:color w:val="0F4761" w:themeColor="accent1" w:themeShade="BF"/>
      <w:spacing w:val="5"/>
    </w:rPr>
  </w:style>
  <w:style w:type="character" w:styleId="Hyperlink">
    <w:name w:val="Hyperlink"/>
    <w:basedOn w:val="DefaultParagraphFont"/>
    <w:uiPriority w:val="99"/>
    <w:unhideWhenUsed/>
    <w:rsid w:val="0027740F"/>
    <w:rPr>
      <w:color w:val="467886" w:themeColor="hyperlink"/>
      <w:u w:val="single"/>
    </w:rPr>
  </w:style>
  <w:style w:type="character" w:styleId="UnresolvedMention">
    <w:name w:val="Unresolved Mention"/>
    <w:basedOn w:val="DefaultParagraphFont"/>
    <w:uiPriority w:val="99"/>
    <w:semiHidden/>
    <w:unhideWhenUsed/>
    <w:rsid w:val="00277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62943">
      <w:bodyDiv w:val="1"/>
      <w:marLeft w:val="0"/>
      <w:marRight w:val="0"/>
      <w:marTop w:val="0"/>
      <w:marBottom w:val="0"/>
      <w:divBdr>
        <w:top w:val="none" w:sz="0" w:space="0" w:color="auto"/>
        <w:left w:val="none" w:sz="0" w:space="0" w:color="auto"/>
        <w:bottom w:val="none" w:sz="0" w:space="0" w:color="auto"/>
        <w:right w:val="none" w:sz="0" w:space="0" w:color="auto"/>
      </w:divBdr>
    </w:div>
    <w:div w:id="802187944">
      <w:bodyDiv w:val="1"/>
      <w:marLeft w:val="0"/>
      <w:marRight w:val="0"/>
      <w:marTop w:val="0"/>
      <w:marBottom w:val="0"/>
      <w:divBdr>
        <w:top w:val="none" w:sz="0" w:space="0" w:color="auto"/>
        <w:left w:val="none" w:sz="0" w:space="0" w:color="auto"/>
        <w:bottom w:val="none" w:sz="0" w:space="0" w:color="auto"/>
        <w:right w:val="none" w:sz="0" w:space="0" w:color="auto"/>
      </w:divBdr>
    </w:div>
    <w:div w:id="1067993186">
      <w:bodyDiv w:val="1"/>
      <w:marLeft w:val="0"/>
      <w:marRight w:val="0"/>
      <w:marTop w:val="0"/>
      <w:marBottom w:val="0"/>
      <w:divBdr>
        <w:top w:val="none" w:sz="0" w:space="0" w:color="auto"/>
        <w:left w:val="none" w:sz="0" w:space="0" w:color="auto"/>
        <w:bottom w:val="none" w:sz="0" w:space="0" w:color="auto"/>
        <w:right w:val="none" w:sz="0" w:space="0" w:color="auto"/>
      </w:divBdr>
    </w:div>
    <w:div w:id="1184631753">
      <w:bodyDiv w:val="1"/>
      <w:marLeft w:val="0"/>
      <w:marRight w:val="0"/>
      <w:marTop w:val="0"/>
      <w:marBottom w:val="0"/>
      <w:divBdr>
        <w:top w:val="none" w:sz="0" w:space="0" w:color="auto"/>
        <w:left w:val="none" w:sz="0" w:space="0" w:color="auto"/>
        <w:bottom w:val="none" w:sz="0" w:space="0" w:color="auto"/>
        <w:right w:val="none" w:sz="0" w:space="0" w:color="auto"/>
      </w:divBdr>
    </w:div>
    <w:div w:id="1349939963">
      <w:bodyDiv w:val="1"/>
      <w:marLeft w:val="0"/>
      <w:marRight w:val="0"/>
      <w:marTop w:val="0"/>
      <w:marBottom w:val="0"/>
      <w:divBdr>
        <w:top w:val="none" w:sz="0" w:space="0" w:color="auto"/>
        <w:left w:val="none" w:sz="0" w:space="0" w:color="auto"/>
        <w:bottom w:val="none" w:sz="0" w:space="0" w:color="auto"/>
        <w:right w:val="none" w:sz="0" w:space="0" w:color="auto"/>
      </w:divBdr>
    </w:div>
    <w:div w:id="176294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kacs.attila@uni-miskolc.hu" TargetMode="External"/><Relationship Id="rId5" Type="http://schemas.openxmlformats.org/officeDocument/2006/relationships/hyperlink" Target="mailto:ruth.karin.levai@uni-miskolc.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1245</Words>
  <Characters>8591</Characters>
  <Application>Microsoft Office Word</Application>
  <DocSecurity>0</DocSecurity>
  <Lines>71</Lines>
  <Paragraphs>19</Paragraphs>
  <ScaleCrop>false</ScaleCrop>
  <HeadingPairs>
    <vt:vector size="2" baseType="variant">
      <vt:variant>
        <vt:lpstr>Cím</vt:lpstr>
      </vt:variant>
      <vt:variant>
        <vt:i4>1</vt:i4>
      </vt:variant>
    </vt:vector>
  </HeadingPairs>
  <TitlesOfParts>
    <vt:vector size="1" baseType="lpstr">
      <vt:lpstr/>
    </vt:vector>
  </TitlesOfParts>
  <Company>University of Miskolc</Company>
  <LinksUpToDate>false</LinksUpToDate>
  <CharactersWithSpaces>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Takács Attila</dc:creator>
  <cp:keywords/>
  <dc:description/>
  <cp:lastModifiedBy>Váraljai Julia Clare</cp:lastModifiedBy>
  <cp:revision>3</cp:revision>
  <dcterms:created xsi:type="dcterms:W3CDTF">2026-02-08T16:37:00Z</dcterms:created>
  <dcterms:modified xsi:type="dcterms:W3CDTF">2026-02-10T09:58:00Z</dcterms:modified>
</cp:coreProperties>
</file>